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F866D" w14:textId="77777777" w:rsidR="006C623D" w:rsidRPr="00EF164B" w:rsidRDefault="006C623D" w:rsidP="00D44502">
      <w:pPr>
        <w:pStyle w:val="Date-DE"/>
        <w:ind w:left="0" w:firstLine="0"/>
        <w:rPr>
          <w:color w:val="C00000"/>
        </w:rPr>
      </w:pPr>
    </w:p>
    <w:p w14:paraId="3C34CA1B" w14:textId="5B822225" w:rsidR="00745242" w:rsidRPr="00EA65FA" w:rsidRDefault="00E31A39" w:rsidP="000176B7">
      <w:pPr>
        <w:pStyle w:val="Date-DE"/>
        <w:ind w:left="567" w:firstLine="7"/>
      </w:pPr>
      <w:r>
        <w:t>March</w:t>
      </w:r>
      <w:r w:rsidR="000176B7" w:rsidRPr="00EA65FA">
        <w:t xml:space="preserve"> 2025</w:t>
      </w:r>
    </w:p>
    <w:p w14:paraId="503A44BA" w14:textId="5DF258C2" w:rsidR="000409DB" w:rsidRPr="00EA65FA" w:rsidRDefault="000176B7" w:rsidP="000176B7">
      <w:pPr>
        <w:pStyle w:val="Title-DE"/>
        <w:ind w:left="567" w:right="0" w:firstLine="7"/>
      </w:pPr>
      <w:r w:rsidRPr="00EA65FA">
        <w:t xml:space="preserve">Member </w:t>
      </w:r>
      <w:r w:rsidR="003A0A8B">
        <w:t>s</w:t>
      </w:r>
      <w:r w:rsidRPr="00EA65FA">
        <w:t xml:space="preserve">atisfaction </w:t>
      </w:r>
      <w:r w:rsidR="003A0A8B">
        <w:t>s</w:t>
      </w:r>
      <w:r w:rsidRPr="00EA65FA">
        <w:t xml:space="preserve">urvey </w:t>
      </w:r>
    </w:p>
    <w:p w14:paraId="010086D9" w14:textId="77777777" w:rsidR="00E72EA2" w:rsidRPr="00EA65FA" w:rsidRDefault="00E72EA2" w:rsidP="000176B7">
      <w:pPr>
        <w:pStyle w:val="Title-DE"/>
        <w:ind w:left="567" w:right="0" w:firstLine="7"/>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5"/>
        <w:gridCol w:w="8191"/>
      </w:tblGrid>
      <w:tr w:rsidR="00E72EA2" w:rsidRPr="006D6C90" w14:paraId="76117BD2" w14:textId="77777777" w:rsidTr="000804BF">
        <w:tc>
          <w:tcPr>
            <w:tcW w:w="705" w:type="dxa"/>
          </w:tcPr>
          <w:p w14:paraId="6AD2FD7F" w14:textId="77777777" w:rsidR="00E72EA2" w:rsidRPr="006D6C90" w:rsidRDefault="00E72EA2" w:rsidP="00A031FB">
            <w:pPr>
              <w:rPr>
                <w:b/>
                <w:bCs/>
                <w:sz w:val="22"/>
                <w:szCs w:val="22"/>
              </w:rPr>
            </w:pPr>
            <w:r w:rsidRPr="006D6C90">
              <w:rPr>
                <w:b/>
                <w:bCs/>
                <w:sz w:val="22"/>
                <w:szCs w:val="22"/>
              </w:rPr>
              <w:t>Intro</w:t>
            </w:r>
          </w:p>
        </w:tc>
        <w:tc>
          <w:tcPr>
            <w:tcW w:w="8191" w:type="dxa"/>
          </w:tcPr>
          <w:p w14:paraId="473AFFC9" w14:textId="717C37E8" w:rsidR="3E37516E" w:rsidRDefault="3E37516E">
            <w:r w:rsidRPr="3E2B38DC">
              <w:rPr>
                <w:rFonts w:eastAsia="Arial"/>
                <w:color w:val="37352F"/>
                <w:sz w:val="24"/>
                <w:szCs w:val="24"/>
              </w:rPr>
              <w:t xml:space="preserve">DIGITALEUROPE values your feedback on our performance and advocacy impact in 2024. Your assessment directly informs our continuous improvement efforts and staff evaluation. </w:t>
            </w:r>
          </w:p>
          <w:p w14:paraId="5CD2D996" w14:textId="06CF274C" w:rsidR="3E37516E" w:rsidRDefault="3E37516E" w:rsidP="3A62D0CA">
            <w:pPr>
              <w:rPr>
                <w:rFonts w:eastAsia="Arial"/>
                <w:b/>
                <w:bCs/>
                <w:color w:val="6500B4"/>
                <w:sz w:val="24"/>
                <w:szCs w:val="24"/>
              </w:rPr>
            </w:pPr>
          </w:p>
          <w:p w14:paraId="44FB3070" w14:textId="2DDD8BC9" w:rsidR="3E37516E" w:rsidRDefault="3E37516E">
            <w:r w:rsidRPr="3E2B38DC">
              <w:rPr>
                <w:rFonts w:eastAsia="Arial"/>
                <w:b/>
                <w:bCs/>
                <w:color w:val="6500B4"/>
                <w:sz w:val="24"/>
                <w:szCs w:val="24"/>
              </w:rPr>
              <w:t xml:space="preserve">Survey </w:t>
            </w:r>
            <w:r w:rsidR="003A0A8B">
              <w:rPr>
                <w:rFonts w:eastAsia="Arial"/>
                <w:b/>
                <w:bCs/>
                <w:color w:val="6500B4"/>
                <w:sz w:val="24"/>
                <w:szCs w:val="24"/>
              </w:rPr>
              <w:t>o</w:t>
            </w:r>
            <w:r w:rsidRPr="3E2B38DC">
              <w:rPr>
                <w:rFonts w:eastAsia="Arial"/>
                <w:b/>
                <w:bCs/>
                <w:color w:val="6500B4"/>
                <w:sz w:val="24"/>
                <w:szCs w:val="24"/>
              </w:rPr>
              <w:t>verview</w:t>
            </w:r>
            <w:r w:rsidRPr="3E2B38DC">
              <w:rPr>
                <w:rFonts w:eastAsia="Arial"/>
                <w:color w:val="6500B4"/>
                <w:sz w:val="24"/>
                <w:szCs w:val="24"/>
              </w:rPr>
              <w:t xml:space="preserve"> </w:t>
            </w:r>
          </w:p>
          <w:p w14:paraId="2CE32776" w14:textId="27485ECC" w:rsidR="3E37516E" w:rsidRDefault="3E37516E">
            <w:r w:rsidRPr="3E2B38DC">
              <w:rPr>
                <w:rFonts w:eastAsia="Arial"/>
                <w:color w:val="37352F"/>
                <w:sz w:val="24"/>
                <w:szCs w:val="24"/>
              </w:rPr>
              <w:t xml:space="preserve">- </w:t>
            </w:r>
            <w:r w:rsidRPr="3E2B38DC">
              <w:rPr>
                <w:rFonts w:eastAsia="Arial"/>
                <w:b/>
                <w:bCs/>
                <w:color w:val="37352F"/>
                <w:sz w:val="24"/>
                <w:szCs w:val="24"/>
              </w:rPr>
              <w:t>Duration</w:t>
            </w:r>
            <w:r w:rsidRPr="3E2B38DC">
              <w:rPr>
                <w:rFonts w:eastAsia="Arial"/>
                <w:color w:val="37352F"/>
                <w:sz w:val="24"/>
                <w:szCs w:val="24"/>
              </w:rPr>
              <w:t xml:space="preserve">: Approximately 15 minutes (6 main questions) </w:t>
            </w:r>
          </w:p>
          <w:p w14:paraId="4137ABF3" w14:textId="1E697FDB" w:rsidR="3E37516E" w:rsidRDefault="3E37516E">
            <w:r w:rsidRPr="3E2B38DC">
              <w:rPr>
                <w:rFonts w:eastAsia="Arial"/>
                <w:color w:val="37352F"/>
                <w:sz w:val="24"/>
                <w:szCs w:val="24"/>
              </w:rPr>
              <w:t xml:space="preserve">- </w:t>
            </w:r>
            <w:r w:rsidRPr="3E2B38DC">
              <w:rPr>
                <w:rFonts w:eastAsia="Arial"/>
                <w:b/>
                <w:bCs/>
                <w:color w:val="37352F"/>
                <w:sz w:val="24"/>
                <w:szCs w:val="24"/>
              </w:rPr>
              <w:t>Deadline</w:t>
            </w:r>
            <w:r w:rsidRPr="3E2B38DC">
              <w:rPr>
                <w:rFonts w:eastAsia="Arial"/>
                <w:color w:val="37352F"/>
                <w:sz w:val="24"/>
                <w:szCs w:val="24"/>
              </w:rPr>
              <w:t xml:space="preserve">: </w:t>
            </w:r>
            <w:r w:rsidR="00200696">
              <w:rPr>
                <w:rFonts w:eastAsia="Arial"/>
                <w:b/>
                <w:bCs/>
                <w:color w:val="BF3333"/>
                <w:sz w:val="24"/>
                <w:szCs w:val="24"/>
              </w:rPr>
              <w:t>18</w:t>
            </w:r>
            <w:r w:rsidR="00200696" w:rsidRPr="00F245CC">
              <w:rPr>
                <w:rFonts w:eastAsia="Arial"/>
                <w:b/>
                <w:bCs/>
                <w:color w:val="BF3333"/>
                <w:sz w:val="24"/>
                <w:szCs w:val="24"/>
                <w:vertAlign w:val="superscript"/>
              </w:rPr>
              <w:t>th</w:t>
            </w:r>
            <w:r w:rsidR="00200696">
              <w:rPr>
                <w:rFonts w:eastAsia="Arial"/>
                <w:b/>
                <w:bCs/>
                <w:color w:val="BF3333"/>
                <w:sz w:val="24"/>
                <w:szCs w:val="24"/>
              </w:rPr>
              <w:t xml:space="preserve"> March 2025</w:t>
            </w:r>
            <w:r w:rsidRPr="3E2B38DC">
              <w:rPr>
                <w:rFonts w:eastAsia="Arial"/>
                <w:b/>
                <w:bCs/>
                <w:color w:val="BF3333"/>
                <w:sz w:val="24"/>
                <w:szCs w:val="24"/>
              </w:rPr>
              <w:t>, by 18:00 CET</w:t>
            </w:r>
            <w:r w:rsidRPr="3E2B38DC">
              <w:rPr>
                <w:rFonts w:eastAsia="Arial"/>
                <w:color w:val="37352F"/>
                <w:sz w:val="24"/>
                <w:szCs w:val="24"/>
              </w:rPr>
              <w:t xml:space="preserve"> </w:t>
            </w:r>
          </w:p>
          <w:p w14:paraId="12B68D7F" w14:textId="505AB82E" w:rsidR="3E37516E" w:rsidRDefault="3E37516E">
            <w:r w:rsidRPr="3E2B38DC">
              <w:rPr>
                <w:rFonts w:eastAsia="Arial"/>
                <w:color w:val="37352F"/>
                <w:sz w:val="24"/>
                <w:szCs w:val="24"/>
              </w:rPr>
              <w:t xml:space="preserve">- </w:t>
            </w:r>
            <w:r w:rsidRPr="3E2B38DC">
              <w:rPr>
                <w:rFonts w:eastAsia="Arial"/>
                <w:b/>
                <w:bCs/>
                <w:color w:val="37352F"/>
                <w:sz w:val="24"/>
                <w:szCs w:val="24"/>
              </w:rPr>
              <w:t>Submission</w:t>
            </w:r>
            <w:r w:rsidRPr="3E2B38DC">
              <w:rPr>
                <w:rFonts w:eastAsia="Arial"/>
                <w:color w:val="37352F"/>
                <w:sz w:val="24"/>
                <w:szCs w:val="24"/>
              </w:rPr>
              <w:t>: One per organi</w:t>
            </w:r>
            <w:r w:rsidR="003A0A8B">
              <w:rPr>
                <w:rFonts w:eastAsia="Arial"/>
                <w:color w:val="37352F"/>
                <w:sz w:val="24"/>
                <w:szCs w:val="24"/>
              </w:rPr>
              <w:t>s</w:t>
            </w:r>
            <w:r w:rsidRPr="3E2B38DC">
              <w:rPr>
                <w:rFonts w:eastAsia="Arial"/>
                <w:color w:val="37352F"/>
                <w:sz w:val="24"/>
                <w:szCs w:val="24"/>
              </w:rPr>
              <w:t xml:space="preserve">ation, from General Assembly representatives only </w:t>
            </w:r>
          </w:p>
          <w:p w14:paraId="70AA68E8" w14:textId="2E5A5466" w:rsidR="3E37516E" w:rsidRDefault="3E37516E" w:rsidP="41088B5B">
            <w:pPr>
              <w:rPr>
                <w:rFonts w:eastAsia="Arial"/>
                <w:b/>
                <w:bCs/>
                <w:color w:val="6500B4"/>
                <w:sz w:val="24"/>
                <w:szCs w:val="24"/>
              </w:rPr>
            </w:pPr>
          </w:p>
          <w:p w14:paraId="579D6E23" w14:textId="55933CCB" w:rsidR="3E37516E" w:rsidRDefault="3E37516E">
            <w:r w:rsidRPr="3E2B38DC">
              <w:rPr>
                <w:rFonts w:eastAsia="Arial"/>
                <w:b/>
                <w:bCs/>
                <w:color w:val="6500B4"/>
                <w:sz w:val="24"/>
                <w:szCs w:val="24"/>
              </w:rPr>
              <w:t>Survey sections</w:t>
            </w:r>
            <w:r w:rsidRPr="3E2B38DC">
              <w:rPr>
                <w:rFonts w:eastAsia="Arial"/>
                <w:color w:val="6500B4"/>
                <w:sz w:val="24"/>
                <w:szCs w:val="24"/>
              </w:rPr>
              <w:t xml:space="preserve"> </w:t>
            </w:r>
          </w:p>
          <w:p w14:paraId="657DE817" w14:textId="4E2D88C4" w:rsidR="3E37516E" w:rsidRDefault="3E37516E" w:rsidP="3E2B38DC">
            <w:pPr>
              <w:shd w:val="clear" w:color="auto" w:fill="FFFFFF" w:themeFill="background1"/>
            </w:pPr>
            <w:r w:rsidRPr="3E2B38DC">
              <w:rPr>
                <w:rFonts w:eastAsia="Arial"/>
                <w:color w:val="37352F"/>
                <w:sz w:val="24"/>
                <w:szCs w:val="24"/>
              </w:rPr>
              <w:t xml:space="preserve">1. </w:t>
            </w:r>
            <w:r w:rsidRPr="3E2B38DC">
              <w:rPr>
                <w:rFonts w:eastAsia="Arial"/>
                <w:b/>
                <w:bCs/>
                <w:sz w:val="24"/>
                <w:szCs w:val="24"/>
              </w:rPr>
              <w:t>Membership value</w:t>
            </w:r>
            <w:r w:rsidRPr="3E2B38DC">
              <w:rPr>
                <w:rFonts w:eastAsia="Arial"/>
                <w:color w:val="37352F"/>
                <w:sz w:val="24"/>
                <w:szCs w:val="24"/>
              </w:rPr>
              <w:t>: Your satisfaction and perception of DIGITALEUROPE</w:t>
            </w:r>
          </w:p>
          <w:p w14:paraId="5D8F5778" w14:textId="7F737B1F" w:rsidR="3E37516E" w:rsidRDefault="3E37516E" w:rsidP="3E2B38DC">
            <w:pPr>
              <w:shd w:val="clear" w:color="auto" w:fill="FFFFFF" w:themeFill="background1"/>
            </w:pPr>
            <w:r w:rsidRPr="3E2B38DC">
              <w:rPr>
                <w:rFonts w:eastAsia="Arial"/>
                <w:color w:val="37352F"/>
                <w:sz w:val="24"/>
                <w:szCs w:val="24"/>
              </w:rPr>
              <w:t xml:space="preserve">2. </w:t>
            </w:r>
            <w:r w:rsidRPr="3E2B38DC">
              <w:rPr>
                <w:rFonts w:eastAsia="Arial"/>
                <w:b/>
                <w:bCs/>
                <w:sz w:val="24"/>
                <w:szCs w:val="24"/>
              </w:rPr>
              <w:t>Performance</w:t>
            </w:r>
            <w:r w:rsidRPr="3E2B38DC">
              <w:rPr>
                <w:rFonts w:eastAsia="Arial"/>
                <w:b/>
                <w:bCs/>
                <w:color w:val="003DD6" w:themeColor="accent1"/>
                <w:sz w:val="24"/>
                <w:szCs w:val="24"/>
              </w:rPr>
              <w:t xml:space="preserve">: </w:t>
            </w:r>
            <w:r w:rsidRPr="3E2B38DC">
              <w:rPr>
                <w:rFonts w:eastAsia="Arial"/>
                <w:color w:val="37352F"/>
                <w:sz w:val="24"/>
                <w:szCs w:val="24"/>
              </w:rPr>
              <w:t>of DIGITALEUROPE in the EU advocacy environment</w:t>
            </w:r>
            <w:r w:rsidR="002E2F25" w:rsidRPr="3E2B38DC">
              <w:rPr>
                <w:rFonts w:eastAsia="Arial"/>
                <w:color w:val="37352F"/>
                <w:sz w:val="24"/>
                <w:szCs w:val="24"/>
              </w:rPr>
              <w:t>.</w:t>
            </w:r>
          </w:p>
          <w:p w14:paraId="1F8220B5" w14:textId="778C1C44" w:rsidR="3E2B38DC" w:rsidRDefault="3E37516E" w:rsidP="41088B5B">
            <w:pPr>
              <w:shd w:val="clear" w:color="auto" w:fill="FFFFFF" w:themeFill="background1"/>
            </w:pPr>
            <w:r w:rsidRPr="3E2B38DC">
              <w:rPr>
                <w:rFonts w:eastAsia="Arial"/>
                <w:color w:val="37352F"/>
                <w:sz w:val="24"/>
                <w:szCs w:val="24"/>
              </w:rPr>
              <w:t xml:space="preserve">3. </w:t>
            </w:r>
            <w:r w:rsidRPr="3E2B38DC">
              <w:rPr>
                <w:rFonts w:eastAsia="Arial"/>
                <w:sz w:val="24"/>
                <w:szCs w:val="24"/>
              </w:rPr>
              <w:t>I</w:t>
            </w:r>
            <w:r w:rsidRPr="3E2B38DC">
              <w:rPr>
                <w:rFonts w:eastAsia="Arial"/>
                <w:b/>
                <w:bCs/>
                <w:sz w:val="24"/>
                <w:szCs w:val="24"/>
              </w:rPr>
              <w:t>mpact</w:t>
            </w:r>
            <w:r w:rsidRPr="3E2B38DC">
              <w:rPr>
                <w:rFonts w:eastAsia="Arial"/>
                <w:b/>
                <w:bCs/>
                <w:color w:val="003DD6" w:themeColor="accent1"/>
                <w:sz w:val="24"/>
                <w:szCs w:val="24"/>
              </w:rPr>
              <w:t xml:space="preserve">: </w:t>
            </w:r>
            <w:r w:rsidRPr="3E2B38DC">
              <w:rPr>
                <w:rFonts w:eastAsia="Arial"/>
                <w:color w:val="37352F"/>
                <w:sz w:val="24"/>
                <w:szCs w:val="24"/>
              </w:rPr>
              <w:t>Our effectiveness on Category 1 &amp; 2 policy issues</w:t>
            </w:r>
          </w:p>
          <w:p w14:paraId="3A46676F" w14:textId="27E4D1D5" w:rsidR="794882D3" w:rsidRDefault="794882D3" w:rsidP="794882D3">
            <w:pPr>
              <w:rPr>
                <w:sz w:val="22"/>
                <w:szCs w:val="22"/>
              </w:rPr>
            </w:pPr>
          </w:p>
          <w:p w14:paraId="05688136" w14:textId="667AA0D1" w:rsidR="3E37516E" w:rsidRDefault="3E37516E">
            <w:r w:rsidRPr="41088B5B">
              <w:rPr>
                <w:rFonts w:eastAsia="Arial"/>
                <w:color w:val="37352F"/>
                <w:sz w:val="24"/>
                <w:szCs w:val="24"/>
              </w:rPr>
              <w:t>Please</w:t>
            </w:r>
            <w:r w:rsidRPr="0CCD21B3">
              <w:rPr>
                <w:rFonts w:eastAsia="Arial"/>
                <w:color w:val="37352F"/>
                <w:sz w:val="24"/>
                <w:szCs w:val="24"/>
              </w:rPr>
              <w:t xml:space="preserve"> coordinate responses within your </w:t>
            </w:r>
            <w:r w:rsidR="6E6AD284" w:rsidRPr="76C704B2">
              <w:rPr>
                <w:rFonts w:eastAsia="Arial"/>
                <w:color w:val="37352F"/>
                <w:sz w:val="24"/>
                <w:szCs w:val="24"/>
              </w:rPr>
              <w:t>organi</w:t>
            </w:r>
            <w:r w:rsidR="003A0A8B">
              <w:rPr>
                <w:rFonts w:eastAsia="Arial"/>
                <w:color w:val="37352F"/>
                <w:sz w:val="24"/>
                <w:szCs w:val="24"/>
              </w:rPr>
              <w:t>s</w:t>
            </w:r>
            <w:r w:rsidR="6E6AD284" w:rsidRPr="76C704B2">
              <w:rPr>
                <w:rFonts w:eastAsia="Arial"/>
                <w:color w:val="37352F"/>
                <w:sz w:val="24"/>
                <w:szCs w:val="24"/>
              </w:rPr>
              <w:t>ation.</w:t>
            </w:r>
          </w:p>
          <w:p w14:paraId="44A06E51" w14:textId="5139220F" w:rsidR="61292063" w:rsidRDefault="61292063" w:rsidP="61292063">
            <w:pPr>
              <w:rPr>
                <w:rFonts w:eastAsia="Arial"/>
                <w:color w:val="37352F"/>
                <w:sz w:val="24"/>
                <w:szCs w:val="24"/>
              </w:rPr>
            </w:pPr>
          </w:p>
          <w:p w14:paraId="5755FBF1" w14:textId="5B401B40" w:rsidR="3E37516E" w:rsidRDefault="3E37516E" w:rsidP="61292063">
            <w:pPr>
              <w:shd w:val="clear" w:color="auto" w:fill="FFFFFF" w:themeFill="background1"/>
            </w:pPr>
            <w:r w:rsidRPr="0CCD21B3">
              <w:rPr>
                <w:rFonts w:eastAsia="Arial"/>
                <w:b/>
                <w:bCs/>
                <w:color w:val="37352F"/>
                <w:sz w:val="24"/>
                <w:szCs w:val="24"/>
              </w:rPr>
              <w:t xml:space="preserve">Cecilia Bonefeld-Dahl </w:t>
            </w:r>
          </w:p>
          <w:p w14:paraId="33D20A9E" w14:textId="1395390F" w:rsidR="3E37516E" w:rsidRDefault="3E37516E" w:rsidP="0CCD21B3">
            <w:pPr>
              <w:shd w:val="clear" w:color="auto" w:fill="FFFFFF" w:themeFill="background1"/>
            </w:pPr>
            <w:r w:rsidRPr="0CCD21B3">
              <w:rPr>
                <w:rFonts w:eastAsia="Arial"/>
                <w:i/>
                <w:iCs/>
                <w:color w:val="37352F"/>
                <w:sz w:val="24"/>
                <w:szCs w:val="24"/>
              </w:rPr>
              <w:t>Director General of DIGITALEUROPE</w:t>
            </w:r>
          </w:p>
          <w:p w14:paraId="5FC78897" w14:textId="19AA3BBC" w:rsidR="0CCD21B3" w:rsidRDefault="0CCD21B3" w:rsidP="0CCD21B3">
            <w:pPr>
              <w:rPr>
                <w:i/>
                <w:iCs/>
                <w:sz w:val="22"/>
                <w:szCs w:val="22"/>
              </w:rPr>
            </w:pPr>
          </w:p>
          <w:p w14:paraId="1108A132" w14:textId="77777777" w:rsidR="00F47A48" w:rsidRDefault="00F47A48" w:rsidP="00A031FB">
            <w:pPr>
              <w:rPr>
                <w:i/>
                <w:iCs/>
              </w:rPr>
            </w:pPr>
          </w:p>
          <w:p w14:paraId="58A346B0" w14:textId="26FCD2C1" w:rsidR="00E72EA2" w:rsidRPr="006D6C90" w:rsidRDefault="00E72EA2" w:rsidP="00A031FB">
            <w:pPr>
              <w:rPr>
                <w:b/>
                <w:bCs/>
                <w:sz w:val="22"/>
                <w:szCs w:val="22"/>
              </w:rPr>
            </w:pPr>
            <w:r w:rsidRPr="76C704B2">
              <w:rPr>
                <w:b/>
                <w:bCs/>
                <w:sz w:val="22"/>
                <w:szCs w:val="22"/>
              </w:rPr>
              <w:t xml:space="preserve">Please </w:t>
            </w:r>
            <w:r w:rsidR="37A45DD8" w:rsidRPr="76C704B2">
              <w:rPr>
                <w:b/>
                <w:bCs/>
                <w:sz w:val="22"/>
                <w:szCs w:val="22"/>
              </w:rPr>
              <w:t>share your information for v</w:t>
            </w:r>
            <w:r w:rsidRPr="76C704B2">
              <w:rPr>
                <w:b/>
                <w:bCs/>
                <w:sz w:val="22"/>
                <w:szCs w:val="22"/>
              </w:rPr>
              <w:t>erification purposes:</w:t>
            </w:r>
            <w:r w:rsidR="00CF723F">
              <w:rPr>
                <w:b/>
                <w:bCs/>
                <w:sz w:val="22"/>
                <w:szCs w:val="22"/>
              </w:rPr>
              <w:br/>
            </w:r>
            <w:r w:rsidR="00CF723F" w:rsidRPr="00C16215">
              <w:rPr>
                <w:b/>
                <w:bCs/>
                <w:color w:val="C00000"/>
                <w:sz w:val="22"/>
                <w:szCs w:val="22"/>
                <w:u w:val="single"/>
              </w:rPr>
              <w:t>Confidentiality</w:t>
            </w:r>
            <w:r w:rsidR="00CF723F" w:rsidRPr="00C16215">
              <w:rPr>
                <w:b/>
                <w:bCs/>
                <w:color w:val="C00000"/>
                <w:sz w:val="22"/>
                <w:szCs w:val="22"/>
              </w:rPr>
              <w:t>: Your response is strictly confidential</w:t>
            </w:r>
            <w:r w:rsidR="00C16215" w:rsidRPr="00C16215">
              <w:rPr>
                <w:b/>
                <w:bCs/>
                <w:color w:val="C00000"/>
                <w:sz w:val="22"/>
                <w:szCs w:val="22"/>
              </w:rPr>
              <w:t>;</w:t>
            </w:r>
            <w:r w:rsidR="00CF723F" w:rsidRPr="00C16215">
              <w:rPr>
                <w:b/>
                <w:bCs/>
                <w:color w:val="C00000"/>
                <w:sz w:val="22"/>
                <w:szCs w:val="22"/>
              </w:rPr>
              <w:t xml:space="preserve"> it will only be used for internal purposes.</w:t>
            </w:r>
          </w:p>
          <w:p w14:paraId="0ADBB112" w14:textId="77777777" w:rsidR="00E72EA2" w:rsidRPr="006D6C90" w:rsidRDefault="00E72EA2" w:rsidP="00A031FB">
            <w:pPr>
              <w:rPr>
                <w:b/>
                <w:bCs/>
                <w:sz w:val="22"/>
                <w:szCs w:val="22"/>
              </w:rPr>
            </w:pPr>
            <w:r w:rsidRPr="006D6C90">
              <w:rPr>
                <w:b/>
                <w:bCs/>
                <w:noProof/>
                <w:sz w:val="22"/>
                <w:szCs w:val="22"/>
              </w:rPr>
              <mc:AlternateContent>
                <mc:Choice Requires="wps">
                  <w:drawing>
                    <wp:anchor distT="0" distB="0" distL="114300" distR="114300" simplePos="0" relativeHeight="251652096" behindDoc="0" locked="0" layoutInCell="1" allowOverlap="1" wp14:anchorId="17C81CEE" wp14:editId="75838276">
                      <wp:simplePos x="0" y="0"/>
                      <wp:positionH relativeFrom="column">
                        <wp:posOffset>33020</wp:posOffset>
                      </wp:positionH>
                      <wp:positionV relativeFrom="paragraph">
                        <wp:posOffset>77469</wp:posOffset>
                      </wp:positionV>
                      <wp:extent cx="2185988" cy="671513"/>
                      <wp:effectExtent l="0" t="0" r="24130" b="14605"/>
                      <wp:wrapNone/>
                      <wp:docPr id="26454133" name="Rectangle 1"/>
                      <wp:cNvGraphicFramePr/>
                      <a:graphic xmlns:a="http://schemas.openxmlformats.org/drawingml/2006/main">
                        <a:graphicData uri="http://schemas.microsoft.com/office/word/2010/wordprocessingShape">
                          <wps:wsp>
                            <wps:cNvSpPr/>
                            <wps:spPr>
                              <a:xfrm>
                                <a:off x="0" y="0"/>
                                <a:ext cx="2185988" cy="671513"/>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160559A" w14:textId="77777777" w:rsidR="00877638" w:rsidRDefault="00E72EA2" w:rsidP="00877638">
                                  <w:pPr>
                                    <w:spacing w:after="0"/>
                                    <w:jc w:val="center"/>
                                    <w:rPr>
                                      <w:sz w:val="22"/>
                                      <w:szCs w:val="22"/>
                                    </w:rPr>
                                  </w:pPr>
                                  <w:r w:rsidRPr="00931BC5">
                                    <w:rPr>
                                      <w:sz w:val="22"/>
                                      <w:szCs w:val="22"/>
                                    </w:rPr>
                                    <w:t>Organisation</w:t>
                                  </w:r>
                                  <w:r>
                                    <w:rPr>
                                      <w:sz w:val="22"/>
                                      <w:szCs w:val="22"/>
                                    </w:rPr>
                                    <w:t xml:space="preserve"> name</w:t>
                                  </w:r>
                                  <w:r w:rsidR="00895292">
                                    <w:rPr>
                                      <w:sz w:val="22"/>
                                      <w:szCs w:val="22"/>
                                    </w:rPr>
                                    <w:t xml:space="preserve"> </w:t>
                                  </w:r>
                                </w:p>
                                <w:p w14:paraId="049C70CA" w14:textId="0A3D6BE1" w:rsidR="00E72EA2" w:rsidRPr="00421684" w:rsidRDefault="00E72EA2" w:rsidP="00877638">
                                  <w:pPr>
                                    <w:spacing w:after="0"/>
                                    <w:jc w:val="center"/>
                                    <w:rPr>
                                      <w:i/>
                                      <w:iCs/>
                                      <w:sz w:val="22"/>
                                      <w:szCs w:val="22"/>
                                    </w:rPr>
                                  </w:pPr>
                                  <w:r w:rsidRPr="00421684">
                                    <w:rPr>
                                      <w:i/>
                                      <w:iCs/>
                                      <w:color w:val="000000"/>
                                      <w:sz w:val="22"/>
                                      <w:szCs w:val="22"/>
                                      <w:bdr w:val="none" w:sz="0" w:space="0" w:color="auto" w:frame="1"/>
                                    </w:rPr>
                                    <w:t>[drop-down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81CEE" id="Rectangle 1" o:spid="_x0000_s1026" style="position:absolute;margin-left:2.6pt;margin-top:6.1pt;width:172.15pt;height:52.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" filled="f" strokecolor="#0070c0" strokeweight="1pt">
                      <v:textbox>
                        <w:txbxContent>
                          <w:p w14:paraId="7160559A" w14:textId="77777777" w:rsidR="00877638" w:rsidRDefault="00E72EA2" w:rsidP="00877638">
                            <w:pPr>
                              <w:spacing w:after="0"/>
                              <w:jc w:val="center"/>
                              <w:rPr>
                                <w:sz w:val="22"/>
                                <w:szCs w:val="22"/>
                              </w:rPr>
                            </w:pPr>
                            <w:r w:rsidRPr="00931BC5">
                              <w:rPr>
                                <w:sz w:val="22"/>
                                <w:szCs w:val="22"/>
                              </w:rPr>
                              <w:t>Organisation</w:t>
                            </w:r>
                            <w:r>
                              <w:rPr>
                                <w:sz w:val="22"/>
                                <w:szCs w:val="22"/>
                              </w:rPr>
                              <w:t xml:space="preserve"> name</w:t>
                            </w:r>
                            <w:r w:rsidR="00895292">
                              <w:rPr>
                                <w:sz w:val="22"/>
                                <w:szCs w:val="22"/>
                              </w:rPr>
                              <w:t xml:space="preserve"> </w:t>
                            </w:r>
                          </w:p>
                          <w:p w14:paraId="049C70CA" w14:textId="0A3D6BE1" w:rsidR="00E72EA2" w:rsidRPr="00421684" w:rsidRDefault="00E72EA2" w:rsidP="00877638">
                            <w:pPr>
                              <w:spacing w:after="0"/>
                              <w:jc w:val="center"/>
                              <w:rPr>
                                <w:i/>
                                <w:iCs/>
                                <w:sz w:val="22"/>
                                <w:szCs w:val="22"/>
                              </w:rPr>
                            </w:pPr>
                            <w:r w:rsidRPr="00421684">
                              <w:rPr>
                                <w:i/>
                                <w:iCs/>
                                <w:color w:val="000000"/>
                                <w:sz w:val="22"/>
                                <w:szCs w:val="22"/>
                                <w:bdr w:val="none" w:sz="0" w:space="0" w:color="auto" w:frame="1"/>
                              </w:rPr>
                              <w:t>[drop-down list]</w:t>
                            </w:r>
                          </w:p>
                        </w:txbxContent>
                      </v:textbox>
                    </v:rect>
                  </w:pict>
                </mc:Fallback>
              </mc:AlternateContent>
            </w:r>
          </w:p>
          <w:p w14:paraId="2924BEEE" w14:textId="77777777" w:rsidR="00E72EA2" w:rsidRPr="006D6C90" w:rsidRDefault="00E72EA2" w:rsidP="00A031FB">
            <w:pPr>
              <w:rPr>
                <w:b/>
                <w:bCs/>
                <w:sz w:val="22"/>
                <w:szCs w:val="22"/>
              </w:rPr>
            </w:pPr>
          </w:p>
          <w:p w14:paraId="01BD7D91" w14:textId="77777777" w:rsidR="00E72EA2" w:rsidRPr="006D6C90" w:rsidRDefault="00E72EA2" w:rsidP="00A031FB">
            <w:pPr>
              <w:rPr>
                <w:b/>
                <w:bCs/>
                <w:sz w:val="22"/>
                <w:szCs w:val="22"/>
              </w:rPr>
            </w:pPr>
          </w:p>
          <w:p w14:paraId="5D86D3A1" w14:textId="10CB193E" w:rsidR="00E72EA2" w:rsidRPr="006D6C90" w:rsidRDefault="00E72EA2" w:rsidP="00A031FB">
            <w:pPr>
              <w:rPr>
                <w:b/>
                <w:bCs/>
                <w:sz w:val="22"/>
                <w:szCs w:val="22"/>
              </w:rPr>
            </w:pPr>
          </w:p>
          <w:p w14:paraId="1871AAEC" w14:textId="5A94285A" w:rsidR="00E72EA2" w:rsidRPr="006D6C90" w:rsidRDefault="002E2F25" w:rsidP="00A031FB">
            <w:pPr>
              <w:rPr>
                <w:b/>
                <w:bCs/>
                <w:sz w:val="22"/>
                <w:szCs w:val="22"/>
              </w:rPr>
            </w:pPr>
            <w:r w:rsidRPr="006D6C90">
              <w:rPr>
                <w:b/>
                <w:bCs/>
                <w:noProof/>
                <w:sz w:val="22"/>
                <w:szCs w:val="22"/>
              </w:rPr>
              <mc:AlternateContent>
                <mc:Choice Requires="wps">
                  <w:drawing>
                    <wp:anchor distT="0" distB="0" distL="114300" distR="114300" simplePos="0" relativeHeight="251656192" behindDoc="0" locked="0" layoutInCell="1" allowOverlap="1" wp14:anchorId="776301F5" wp14:editId="18E8F6A5">
                      <wp:simplePos x="0" y="0"/>
                      <wp:positionH relativeFrom="column">
                        <wp:posOffset>33020</wp:posOffset>
                      </wp:positionH>
                      <wp:positionV relativeFrom="paragraph">
                        <wp:posOffset>153988</wp:posOffset>
                      </wp:positionV>
                      <wp:extent cx="2190750" cy="514350"/>
                      <wp:effectExtent l="0" t="0" r="19050" b="19050"/>
                      <wp:wrapNone/>
                      <wp:docPr id="1490765306" name="Rectangle 1"/>
                      <wp:cNvGraphicFramePr/>
                      <a:graphic xmlns:a="http://schemas.openxmlformats.org/drawingml/2006/main">
                        <a:graphicData uri="http://schemas.microsoft.com/office/word/2010/wordprocessingShape">
                          <wps:wsp>
                            <wps:cNvSpPr/>
                            <wps:spPr>
                              <a:xfrm>
                                <a:off x="0" y="0"/>
                                <a:ext cx="2190750" cy="514350"/>
                              </a:xfrm>
                              <a:prstGeom prst="rect">
                                <a:avLst/>
                              </a:prstGeom>
                              <a:noFill/>
                              <a:ln>
                                <a:solidFill>
                                  <a:srgbClr val="0066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40D293" w14:textId="77777777" w:rsidR="00E72EA2" w:rsidRPr="00931BC5" w:rsidRDefault="00E72EA2" w:rsidP="00E72EA2">
                                  <w:pPr>
                                    <w:jc w:val="center"/>
                                    <w:rPr>
                                      <w:sz w:val="22"/>
                                      <w:szCs w:val="22"/>
                                    </w:rPr>
                                  </w:pPr>
                                  <w:r w:rsidRPr="00931BC5">
                                    <w:rPr>
                                      <w:sz w:val="22"/>
                                      <w:szCs w:val="22"/>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301F5" id="_x0000_s1027" style="position:absolute;margin-left:2.6pt;margin-top:12.15pt;width:172.5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" filled="f" strokecolor="#06f" strokeweight="1pt">
                      <v:textbox>
                        <w:txbxContent>
                          <w:p w14:paraId="0540D293" w14:textId="77777777" w:rsidR="00E72EA2" w:rsidRPr="00931BC5" w:rsidRDefault="00E72EA2" w:rsidP="00E72EA2">
                            <w:pPr>
                              <w:jc w:val="center"/>
                              <w:rPr>
                                <w:sz w:val="22"/>
                                <w:szCs w:val="22"/>
                              </w:rPr>
                            </w:pPr>
                            <w:r w:rsidRPr="00931BC5">
                              <w:rPr>
                                <w:sz w:val="22"/>
                                <w:szCs w:val="22"/>
                              </w:rPr>
                              <w:t>Name</w:t>
                            </w:r>
                          </w:p>
                        </w:txbxContent>
                      </v:textbox>
                    </v:rect>
                  </w:pict>
                </mc:Fallback>
              </mc:AlternateContent>
            </w:r>
          </w:p>
          <w:p w14:paraId="5BB6EBA3" w14:textId="1464D3A0" w:rsidR="00E72EA2" w:rsidRPr="006D6C90" w:rsidRDefault="00E72EA2" w:rsidP="00A031FB">
            <w:pPr>
              <w:rPr>
                <w:b/>
                <w:bCs/>
                <w:sz w:val="22"/>
                <w:szCs w:val="22"/>
              </w:rPr>
            </w:pPr>
          </w:p>
          <w:p w14:paraId="137AA622" w14:textId="3B60C70F" w:rsidR="00E72EA2" w:rsidRPr="006D6C90" w:rsidRDefault="00E72EA2" w:rsidP="00A031FB">
            <w:pPr>
              <w:rPr>
                <w:b/>
                <w:bCs/>
                <w:sz w:val="22"/>
                <w:szCs w:val="22"/>
              </w:rPr>
            </w:pPr>
          </w:p>
          <w:p w14:paraId="634418A0" w14:textId="79054301" w:rsidR="00E72EA2" w:rsidRPr="006D6C90" w:rsidRDefault="00E72EA2" w:rsidP="00A031FB">
            <w:pPr>
              <w:rPr>
                <w:b/>
                <w:bCs/>
                <w:sz w:val="22"/>
                <w:szCs w:val="22"/>
              </w:rPr>
            </w:pPr>
          </w:p>
          <w:p w14:paraId="4671ADC2" w14:textId="0AC14C51" w:rsidR="00E72EA2" w:rsidRPr="006D6C90" w:rsidRDefault="002E2F25" w:rsidP="00A031FB">
            <w:pPr>
              <w:rPr>
                <w:b/>
                <w:bCs/>
                <w:sz w:val="22"/>
                <w:szCs w:val="22"/>
              </w:rPr>
            </w:pPr>
            <w:r w:rsidRPr="006D6C90">
              <w:rPr>
                <w:b/>
                <w:bCs/>
                <w:noProof/>
                <w:sz w:val="22"/>
                <w:szCs w:val="22"/>
              </w:rPr>
              <mc:AlternateContent>
                <mc:Choice Requires="wps">
                  <w:drawing>
                    <wp:anchor distT="0" distB="0" distL="114300" distR="114300" simplePos="0" relativeHeight="251658240" behindDoc="0" locked="0" layoutInCell="1" allowOverlap="1" wp14:anchorId="7167FFC1" wp14:editId="4C00FF27">
                      <wp:simplePos x="0" y="0"/>
                      <wp:positionH relativeFrom="column">
                        <wp:posOffset>42545</wp:posOffset>
                      </wp:positionH>
                      <wp:positionV relativeFrom="paragraph">
                        <wp:posOffset>68580</wp:posOffset>
                      </wp:positionV>
                      <wp:extent cx="2176145" cy="547688"/>
                      <wp:effectExtent l="0" t="0" r="14605" b="24130"/>
                      <wp:wrapNone/>
                      <wp:docPr id="1067228654" name="Rectangle 1"/>
                      <wp:cNvGraphicFramePr/>
                      <a:graphic xmlns:a="http://schemas.openxmlformats.org/drawingml/2006/main">
                        <a:graphicData uri="http://schemas.microsoft.com/office/word/2010/wordprocessingShape">
                          <wps:wsp>
                            <wps:cNvSpPr/>
                            <wps:spPr>
                              <a:xfrm>
                                <a:off x="0" y="0"/>
                                <a:ext cx="2176145" cy="547688"/>
                              </a:xfrm>
                              <a:prstGeom prst="rect">
                                <a:avLst/>
                              </a:prstGeom>
                              <a:solidFill>
                                <a:schemeClr val="bg1"/>
                              </a:solidFill>
                              <a:ln>
                                <a:solidFill>
                                  <a:srgbClr val="0066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878FB0" w14:textId="77777777" w:rsidR="00E72EA2" w:rsidRPr="00931BC5" w:rsidRDefault="00E72EA2" w:rsidP="00E72EA2">
                                  <w:pPr>
                                    <w:jc w:val="center"/>
                                    <w:rPr>
                                      <w:sz w:val="22"/>
                                      <w:szCs w:val="22"/>
                                    </w:rPr>
                                  </w:pPr>
                                  <w:r w:rsidRPr="00931BC5">
                                    <w:rPr>
                                      <w:sz w:val="22"/>
                                      <w:szCs w:val="22"/>
                                    </w:rPr>
                                    <w:t>Surname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7FFC1" id="_x0000_s1028" style="position:absolute;margin-left:3.35pt;margin-top:5.4pt;width:171.35pt;height:4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" fillcolor="white [3212]" strokecolor="#06f" strokeweight="1pt">
                      <v:textbox>
                        <w:txbxContent>
                          <w:p w14:paraId="49878FB0" w14:textId="77777777" w:rsidR="00E72EA2" w:rsidRPr="00931BC5" w:rsidRDefault="00E72EA2" w:rsidP="00E72EA2">
                            <w:pPr>
                              <w:jc w:val="center"/>
                              <w:rPr>
                                <w:sz w:val="22"/>
                                <w:szCs w:val="22"/>
                              </w:rPr>
                            </w:pPr>
                            <w:r w:rsidRPr="00931BC5">
                              <w:rPr>
                                <w:sz w:val="22"/>
                                <w:szCs w:val="22"/>
                              </w:rPr>
                              <w:t>Surname</w:t>
                            </w:r>
                          </w:p>
                        </w:txbxContent>
                      </v:textbox>
                    </v:rect>
                  </w:pict>
                </mc:Fallback>
              </mc:AlternateContent>
            </w:r>
          </w:p>
          <w:p w14:paraId="1223BA14" w14:textId="4D150282" w:rsidR="00E72EA2" w:rsidRPr="006D6C90" w:rsidRDefault="00E72EA2" w:rsidP="00A031FB">
            <w:pPr>
              <w:rPr>
                <w:b/>
                <w:bCs/>
                <w:sz w:val="22"/>
                <w:szCs w:val="22"/>
              </w:rPr>
            </w:pPr>
          </w:p>
          <w:p w14:paraId="7FA6597E" w14:textId="4F36769C" w:rsidR="00E72EA2" w:rsidRPr="006D6C90" w:rsidRDefault="00E72EA2" w:rsidP="00A031FB">
            <w:pPr>
              <w:rPr>
                <w:b/>
                <w:bCs/>
                <w:sz w:val="22"/>
                <w:szCs w:val="22"/>
              </w:rPr>
            </w:pPr>
          </w:p>
          <w:p w14:paraId="34D781A0" w14:textId="325EA183" w:rsidR="002E2F25" w:rsidRDefault="002E2F25" w:rsidP="00A031FB">
            <w:pPr>
              <w:rPr>
                <w:b/>
                <w:bCs/>
                <w:color w:val="0066FF"/>
                <w:sz w:val="22"/>
                <w:szCs w:val="22"/>
              </w:rPr>
            </w:pPr>
          </w:p>
          <w:p w14:paraId="439DF930" w14:textId="7366E9F7" w:rsidR="002E2F25" w:rsidRDefault="002E2F25" w:rsidP="00A031FB">
            <w:pPr>
              <w:rPr>
                <w:b/>
                <w:bCs/>
                <w:color w:val="0066FF"/>
                <w:sz w:val="22"/>
                <w:szCs w:val="22"/>
              </w:rPr>
            </w:pPr>
            <w:r w:rsidRPr="006D6C90">
              <w:rPr>
                <w:b/>
                <w:bCs/>
                <w:noProof/>
                <w:sz w:val="22"/>
                <w:szCs w:val="22"/>
              </w:rPr>
              <mc:AlternateContent>
                <mc:Choice Requires="wps">
                  <w:drawing>
                    <wp:anchor distT="0" distB="0" distL="114300" distR="114300" simplePos="0" relativeHeight="251660288" behindDoc="0" locked="0" layoutInCell="1" allowOverlap="1" wp14:anchorId="4628FE08" wp14:editId="34C187B8">
                      <wp:simplePos x="0" y="0"/>
                      <wp:positionH relativeFrom="column">
                        <wp:posOffset>33020</wp:posOffset>
                      </wp:positionH>
                      <wp:positionV relativeFrom="paragraph">
                        <wp:posOffset>40323</wp:posOffset>
                      </wp:positionV>
                      <wp:extent cx="2190750" cy="504825"/>
                      <wp:effectExtent l="0" t="0" r="19050" b="28575"/>
                      <wp:wrapNone/>
                      <wp:docPr id="862687047" name="Rectangle 1"/>
                      <wp:cNvGraphicFramePr/>
                      <a:graphic xmlns:a="http://schemas.openxmlformats.org/drawingml/2006/main">
                        <a:graphicData uri="http://schemas.microsoft.com/office/word/2010/wordprocessingShape">
                          <wps:wsp>
                            <wps:cNvSpPr/>
                            <wps:spPr>
                              <a:xfrm>
                                <a:off x="0" y="0"/>
                                <a:ext cx="2190750" cy="504825"/>
                              </a:xfrm>
                              <a:prstGeom prst="rect">
                                <a:avLst/>
                              </a:prstGeom>
                              <a:solidFill>
                                <a:schemeClr val="bg1"/>
                              </a:solidFill>
                              <a:ln>
                                <a:solidFill>
                                  <a:srgbClr val="0066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2BC11E" w14:textId="77777777" w:rsidR="00E72EA2" w:rsidRPr="00566328" w:rsidRDefault="00E72EA2" w:rsidP="00E72EA2">
                                  <w:pPr>
                                    <w:jc w:val="center"/>
                                    <w:rPr>
                                      <w:sz w:val="22"/>
                                      <w:szCs w:val="22"/>
                                    </w:rPr>
                                  </w:pPr>
                                  <w:r w:rsidRPr="00931BC5">
                                    <w:rPr>
                                      <w:sz w:val="22"/>
                                      <w:szCs w:val="22"/>
                                    </w:rPr>
                                    <w:t>Email</w:t>
                                  </w:r>
                                  <w:r>
                                    <w:rPr>
                                      <w:sz w:val="22"/>
                                      <w:szCs w:val="22"/>
                                    </w:rPr>
                                    <w:t xml:space="preserve"> </w:t>
                                  </w:r>
                                  <w:r w:rsidRPr="00931BC5">
                                    <w:rPr>
                                      <w:sz w:val="22"/>
                                      <w:szCs w:val="22"/>
                                    </w:rPr>
                                    <w:t>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8FE08" id="_x0000_s1029" style="position:absolute;margin-left:2.6pt;margin-top:3.2pt;width:17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" fillcolor="white [3212]" strokecolor="#06f" strokeweight="1pt">
                      <v:textbox>
                        <w:txbxContent>
                          <w:p w14:paraId="4D2BC11E" w14:textId="77777777" w:rsidR="00E72EA2" w:rsidRPr="00566328" w:rsidRDefault="00E72EA2" w:rsidP="00E72EA2">
                            <w:pPr>
                              <w:jc w:val="center"/>
                              <w:rPr>
                                <w:sz w:val="22"/>
                                <w:szCs w:val="22"/>
                              </w:rPr>
                            </w:pPr>
                            <w:r w:rsidRPr="00931BC5">
                              <w:rPr>
                                <w:sz w:val="22"/>
                                <w:szCs w:val="22"/>
                              </w:rPr>
                              <w:t>Email</w:t>
                            </w:r>
                            <w:r>
                              <w:rPr>
                                <w:sz w:val="22"/>
                                <w:szCs w:val="22"/>
                              </w:rPr>
                              <w:t xml:space="preserve"> </w:t>
                            </w:r>
                            <w:r w:rsidRPr="00931BC5">
                              <w:rPr>
                                <w:sz w:val="22"/>
                                <w:szCs w:val="22"/>
                              </w:rPr>
                              <w:t>address</w:t>
                            </w:r>
                          </w:p>
                        </w:txbxContent>
                      </v:textbox>
                    </v:rect>
                  </w:pict>
                </mc:Fallback>
              </mc:AlternateContent>
            </w:r>
          </w:p>
          <w:p w14:paraId="491D6E2D" w14:textId="77777777" w:rsidR="002E2F25" w:rsidRDefault="002E2F25" w:rsidP="00A031FB">
            <w:pPr>
              <w:rPr>
                <w:b/>
                <w:bCs/>
                <w:color w:val="0066FF"/>
                <w:sz w:val="22"/>
                <w:szCs w:val="22"/>
              </w:rPr>
            </w:pPr>
          </w:p>
          <w:p w14:paraId="0FDF846C" w14:textId="77777777" w:rsidR="002E2F25" w:rsidRDefault="002E2F25" w:rsidP="00A031FB">
            <w:pPr>
              <w:rPr>
                <w:b/>
                <w:bCs/>
                <w:color w:val="0066FF"/>
                <w:sz w:val="22"/>
                <w:szCs w:val="22"/>
              </w:rPr>
            </w:pPr>
          </w:p>
          <w:p w14:paraId="33FFA2FB" w14:textId="77777777" w:rsidR="002E2F25" w:rsidRDefault="002E2F25" w:rsidP="00A031FB">
            <w:pPr>
              <w:rPr>
                <w:b/>
                <w:bCs/>
                <w:color w:val="0066FF"/>
                <w:sz w:val="22"/>
                <w:szCs w:val="22"/>
              </w:rPr>
            </w:pPr>
          </w:p>
          <w:p w14:paraId="660CA878" w14:textId="77777777" w:rsidR="002E2F25" w:rsidRDefault="002E2F25" w:rsidP="00A031FB">
            <w:pPr>
              <w:rPr>
                <w:b/>
                <w:bCs/>
                <w:color w:val="0066FF"/>
                <w:sz w:val="22"/>
                <w:szCs w:val="22"/>
              </w:rPr>
            </w:pPr>
          </w:p>
          <w:p w14:paraId="2F25725A" w14:textId="77777777" w:rsidR="00C16215" w:rsidRDefault="00C16215" w:rsidP="00A031FB">
            <w:pPr>
              <w:rPr>
                <w:b/>
                <w:bCs/>
                <w:color w:val="0066FF"/>
                <w:sz w:val="22"/>
                <w:szCs w:val="22"/>
              </w:rPr>
            </w:pPr>
          </w:p>
          <w:p w14:paraId="0DB4E0F5" w14:textId="14043993" w:rsidR="00E72EA2" w:rsidRPr="006D6C90" w:rsidRDefault="00E72EA2" w:rsidP="00A031FB">
            <w:pPr>
              <w:rPr>
                <w:b/>
                <w:bCs/>
                <w:color w:val="0066FF"/>
                <w:sz w:val="22"/>
                <w:szCs w:val="22"/>
              </w:rPr>
            </w:pPr>
            <w:r w:rsidRPr="006D6C90">
              <w:rPr>
                <w:b/>
                <w:bCs/>
                <w:color w:val="0066FF"/>
                <w:sz w:val="22"/>
                <w:szCs w:val="22"/>
              </w:rPr>
              <w:lastRenderedPageBreak/>
              <w:t>Confirmation</w:t>
            </w:r>
          </w:p>
          <w:p w14:paraId="6F26D1AC" w14:textId="77777777" w:rsidR="00E72EA2" w:rsidRPr="006D6C90" w:rsidRDefault="00E72EA2" w:rsidP="00A031FB">
            <w:pPr>
              <w:rPr>
                <w:b/>
                <w:bCs/>
                <w:sz w:val="22"/>
                <w:szCs w:val="22"/>
              </w:rPr>
            </w:pPr>
          </w:p>
          <w:p w14:paraId="4883744D" w14:textId="76444FA4" w:rsidR="000804BF" w:rsidRPr="000804BF" w:rsidRDefault="00C371CD" w:rsidP="000804BF">
            <w:pPr>
              <w:rPr>
                <w:b/>
                <w:bCs/>
                <w:sz w:val="22"/>
                <w:szCs w:val="22"/>
              </w:rPr>
            </w:pPr>
            <w:sdt>
              <w:sdtPr>
                <w:rPr>
                  <w:b/>
                  <w:bCs/>
                  <w:sz w:val="22"/>
                  <w:szCs w:val="22"/>
                </w:rPr>
                <w:id w:val="-1273853652"/>
                <w14:checkbox>
                  <w14:checked w14:val="0"/>
                  <w14:checkedState w14:val="2612" w14:font="MS Gothic"/>
                  <w14:uncheckedState w14:val="2610" w14:font="MS Gothic"/>
                </w14:checkbox>
              </w:sdtPr>
              <w:sdtEndPr/>
              <w:sdtContent>
                <w:r w:rsidR="00F245CC">
                  <w:rPr>
                    <w:rFonts w:ascii="MS Gothic" w:eastAsia="MS Gothic" w:hAnsi="MS Gothic" w:hint="eastAsia"/>
                    <w:b/>
                    <w:bCs/>
                    <w:sz w:val="22"/>
                    <w:szCs w:val="22"/>
                  </w:rPr>
                  <w:t>☐</w:t>
                </w:r>
              </w:sdtContent>
            </w:sdt>
            <w:r w:rsidR="00E72EA2" w:rsidRPr="006D6C90">
              <w:rPr>
                <w:b/>
                <w:bCs/>
                <w:sz w:val="22"/>
                <w:szCs w:val="22"/>
              </w:rPr>
              <w:t xml:space="preserve">I confirm that </w:t>
            </w:r>
            <w:r w:rsidR="007E0513">
              <w:rPr>
                <w:b/>
                <w:bCs/>
                <w:sz w:val="22"/>
                <w:szCs w:val="22"/>
              </w:rPr>
              <w:t xml:space="preserve">I am answering on behalf of my organisation (only 1 response per </w:t>
            </w:r>
            <w:proofErr w:type="gramStart"/>
            <w:r w:rsidR="007E0513">
              <w:rPr>
                <w:b/>
                <w:bCs/>
                <w:sz w:val="22"/>
                <w:szCs w:val="22"/>
              </w:rPr>
              <w:t>organisation</w:t>
            </w:r>
            <w:r w:rsidR="00E72EA2" w:rsidRPr="006D6C90">
              <w:rPr>
                <w:b/>
                <w:bCs/>
                <w:sz w:val="22"/>
                <w:szCs w:val="22"/>
              </w:rPr>
              <w:t>.*</w:t>
            </w:r>
            <w:proofErr w:type="gramEnd"/>
          </w:p>
        </w:tc>
      </w:tr>
    </w:tbl>
    <w:p w14:paraId="7DA214C3" w14:textId="6C469BFA" w:rsidR="000804BF" w:rsidRPr="000804BF" w:rsidRDefault="000804BF" w:rsidP="000804BF">
      <w:pPr>
        <w:pStyle w:val="Heading3"/>
        <w:spacing w:after="0"/>
        <w:jc w:val="center"/>
        <w:rPr>
          <w:b w:val="0"/>
          <w:bCs/>
          <w:color w:val="auto"/>
          <w:sz w:val="22"/>
          <w:szCs w:val="22"/>
        </w:rPr>
      </w:pPr>
      <w:r w:rsidRPr="000804BF">
        <w:rPr>
          <w:b w:val="0"/>
          <w:bCs/>
          <w:color w:val="auto"/>
          <w:sz w:val="22"/>
          <w:szCs w:val="22"/>
        </w:rPr>
        <w:lastRenderedPageBreak/>
        <w:t>[Next Button]</w:t>
      </w:r>
    </w:p>
    <w:p w14:paraId="54F6EFD9" w14:textId="7C44FCC5" w:rsidR="00E72EA2" w:rsidRPr="0012047F" w:rsidRDefault="007F4A69" w:rsidP="007F4A69">
      <w:pPr>
        <w:pStyle w:val="Heading3"/>
      </w:pPr>
      <w:r w:rsidRPr="0012047F">
        <w:t xml:space="preserve">DIGITALEUROPE’s </w:t>
      </w:r>
      <w:r w:rsidR="00DA5D4F" w:rsidRPr="0012047F">
        <w:t>membership</w:t>
      </w:r>
      <w:r w:rsidR="00A20A81" w:rsidRPr="0012047F">
        <w:t xml:space="preserve"> value</w:t>
      </w:r>
      <w:r w:rsidR="00911EBA" w:rsidRPr="0012047F">
        <w:t xml:space="preserve"> and external perception</w:t>
      </w:r>
    </w:p>
    <w:tbl>
      <w:tblPr>
        <w:tblW w:w="4999"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690"/>
        <w:gridCol w:w="8204"/>
      </w:tblGrid>
      <w:tr w:rsidR="003A37F2" w:rsidRPr="006D6C90" w14:paraId="1B70C5D7" w14:textId="77777777" w:rsidTr="003A37F2">
        <w:tc>
          <w:tcPr>
            <w:tcW w:w="388" w:type="pct"/>
            <w:tcMar>
              <w:top w:w="0" w:type="dxa"/>
              <w:left w:w="108" w:type="dxa"/>
              <w:bottom w:w="0" w:type="dxa"/>
              <w:right w:w="108" w:type="dxa"/>
            </w:tcMar>
            <w:hideMark/>
          </w:tcPr>
          <w:p w14:paraId="6A66FCBB" w14:textId="3ABDF814" w:rsidR="003A37F2" w:rsidRPr="006D6C90" w:rsidRDefault="003A37F2" w:rsidP="003A37F2">
            <w:pPr>
              <w:rPr>
                <w:b/>
                <w:bCs/>
                <w:sz w:val="22"/>
                <w:szCs w:val="22"/>
              </w:rPr>
            </w:pPr>
            <w:r w:rsidRPr="006D6C90">
              <w:rPr>
                <w:b/>
                <w:bCs/>
                <w:color w:val="0066FF"/>
                <w:sz w:val="22"/>
                <w:szCs w:val="22"/>
              </w:rPr>
              <w:t>Q1</w:t>
            </w:r>
          </w:p>
        </w:tc>
        <w:tc>
          <w:tcPr>
            <w:tcW w:w="4612" w:type="pct"/>
            <w:tcMar>
              <w:top w:w="0" w:type="dxa"/>
              <w:left w:w="108" w:type="dxa"/>
              <w:bottom w:w="0" w:type="dxa"/>
              <w:right w:w="108" w:type="dxa"/>
            </w:tcMar>
            <w:vAlign w:val="bottom"/>
            <w:hideMark/>
          </w:tcPr>
          <w:p w14:paraId="0BFA7691" w14:textId="0AF3D0A0" w:rsidR="003A37F2" w:rsidRPr="006D6C90" w:rsidRDefault="003A37F2" w:rsidP="003A37F2">
            <w:pPr>
              <w:rPr>
                <w:b/>
                <w:bCs/>
                <w:sz w:val="22"/>
                <w:szCs w:val="22"/>
              </w:rPr>
            </w:pPr>
            <w:r w:rsidRPr="006D6C90">
              <w:rPr>
                <w:b/>
                <w:bCs/>
                <w:sz w:val="22"/>
                <w:szCs w:val="22"/>
              </w:rPr>
              <w:t xml:space="preserve">As a member, what is your overall impression of </w:t>
            </w:r>
            <w:proofErr w:type="gramStart"/>
            <w:r w:rsidRPr="006D6C90">
              <w:rPr>
                <w:b/>
                <w:bCs/>
                <w:sz w:val="22"/>
                <w:szCs w:val="22"/>
              </w:rPr>
              <w:t>DIGITALEUROPE?</w:t>
            </w:r>
            <w:r w:rsidR="003C6724" w:rsidRPr="006D6C90">
              <w:rPr>
                <w:b/>
                <w:bCs/>
                <w:sz w:val="22"/>
                <w:szCs w:val="22"/>
              </w:rPr>
              <w:t>*</w:t>
            </w:r>
            <w:proofErr w:type="gramEnd"/>
            <w:r w:rsidRPr="006D6C90">
              <w:rPr>
                <w:b/>
                <w:bCs/>
                <w:sz w:val="22"/>
                <w:szCs w:val="22"/>
              </w:rPr>
              <w:t xml:space="preserve"> </w:t>
            </w:r>
            <w:r w:rsidRPr="006D6C90">
              <w:rPr>
                <w:sz w:val="22"/>
                <w:szCs w:val="22"/>
              </w:rPr>
              <w:t>[Single-select]</w:t>
            </w:r>
          </w:p>
          <w:p w14:paraId="2D6323AB" w14:textId="520F6A0F" w:rsidR="003A37F2" w:rsidRPr="006D6C90" w:rsidRDefault="003A37F2" w:rsidP="003B5BE1">
            <w:pPr>
              <w:numPr>
                <w:ilvl w:val="0"/>
                <w:numId w:val="9"/>
              </w:numPr>
              <w:spacing w:after="0" w:line="240" w:lineRule="auto"/>
              <w:rPr>
                <w:sz w:val="22"/>
                <w:szCs w:val="22"/>
              </w:rPr>
            </w:pPr>
            <w:r w:rsidRPr="006D6C90">
              <w:rPr>
                <w:sz w:val="22"/>
                <w:szCs w:val="22"/>
              </w:rPr>
              <w:t>Very positive</w:t>
            </w:r>
          </w:p>
          <w:p w14:paraId="397E57B8" w14:textId="2E189341" w:rsidR="003A37F2" w:rsidRPr="006D6C90" w:rsidRDefault="003A37F2" w:rsidP="003B5BE1">
            <w:pPr>
              <w:numPr>
                <w:ilvl w:val="0"/>
                <w:numId w:val="9"/>
              </w:numPr>
              <w:spacing w:after="0" w:line="240" w:lineRule="auto"/>
              <w:rPr>
                <w:sz w:val="22"/>
                <w:szCs w:val="22"/>
              </w:rPr>
            </w:pPr>
            <w:r w:rsidRPr="006D6C90">
              <w:rPr>
                <w:sz w:val="22"/>
                <w:szCs w:val="22"/>
              </w:rPr>
              <w:t>Fairly positive</w:t>
            </w:r>
          </w:p>
          <w:p w14:paraId="67C16E59" w14:textId="366601B8" w:rsidR="003A37F2" w:rsidRPr="006D6C90" w:rsidRDefault="003A37F2" w:rsidP="003B5BE1">
            <w:pPr>
              <w:numPr>
                <w:ilvl w:val="0"/>
                <w:numId w:val="9"/>
              </w:numPr>
              <w:spacing w:after="0" w:line="240" w:lineRule="auto"/>
              <w:rPr>
                <w:sz w:val="22"/>
                <w:szCs w:val="22"/>
              </w:rPr>
            </w:pPr>
            <w:r w:rsidRPr="006D6C90">
              <w:rPr>
                <w:sz w:val="22"/>
                <w:szCs w:val="22"/>
              </w:rPr>
              <w:t>Neither positive nor negative</w:t>
            </w:r>
            <w:r w:rsidR="00542318" w:rsidRPr="006D6C90">
              <w:rPr>
                <w:sz w:val="22"/>
                <w:szCs w:val="22"/>
              </w:rPr>
              <w:t xml:space="preserve"> </w:t>
            </w:r>
          </w:p>
          <w:p w14:paraId="480D1500" w14:textId="305DE4B6" w:rsidR="003A37F2" w:rsidRPr="006D6C90" w:rsidRDefault="003A37F2" w:rsidP="003B5BE1">
            <w:pPr>
              <w:numPr>
                <w:ilvl w:val="0"/>
                <w:numId w:val="9"/>
              </w:numPr>
              <w:spacing w:after="0" w:line="240" w:lineRule="auto"/>
              <w:rPr>
                <w:sz w:val="22"/>
                <w:szCs w:val="22"/>
              </w:rPr>
            </w:pPr>
            <w:r w:rsidRPr="006D6C90">
              <w:rPr>
                <w:sz w:val="22"/>
                <w:szCs w:val="22"/>
              </w:rPr>
              <w:t xml:space="preserve">Quite negative </w:t>
            </w:r>
            <w:r w:rsidRPr="006D6C90">
              <w:rPr>
                <w:i/>
                <w:iCs/>
                <w:color w:val="A6A6A6" w:themeColor="background1" w:themeShade="A6"/>
                <w:sz w:val="22"/>
                <w:szCs w:val="22"/>
              </w:rPr>
              <w:t>(go to 1.1)</w:t>
            </w:r>
          </w:p>
          <w:p w14:paraId="270C6C51" w14:textId="116BEA6E" w:rsidR="003A37F2" w:rsidRPr="006D6C90" w:rsidRDefault="003A37F2" w:rsidP="003B5BE1">
            <w:pPr>
              <w:numPr>
                <w:ilvl w:val="0"/>
                <w:numId w:val="9"/>
              </w:numPr>
              <w:spacing w:after="0" w:line="240" w:lineRule="auto"/>
              <w:rPr>
                <w:sz w:val="22"/>
                <w:szCs w:val="22"/>
              </w:rPr>
            </w:pPr>
            <w:r w:rsidRPr="006D6C90">
              <w:rPr>
                <w:sz w:val="22"/>
                <w:szCs w:val="22"/>
              </w:rPr>
              <w:t xml:space="preserve">Very negative </w:t>
            </w:r>
            <w:r w:rsidRPr="006D6C90">
              <w:rPr>
                <w:i/>
                <w:iCs/>
                <w:color w:val="A6A6A6" w:themeColor="background1" w:themeShade="A6"/>
                <w:sz w:val="22"/>
                <w:szCs w:val="22"/>
              </w:rPr>
              <w:t>(go to 1.1)</w:t>
            </w:r>
          </w:p>
          <w:p w14:paraId="4F5C1A7B" w14:textId="77777777" w:rsidR="003A37F2" w:rsidRPr="006D6C90" w:rsidRDefault="003A37F2" w:rsidP="003A37F2">
            <w:pPr>
              <w:rPr>
                <w:i/>
                <w:iCs/>
                <w:sz w:val="22"/>
                <w:szCs w:val="22"/>
              </w:rPr>
            </w:pPr>
          </w:p>
        </w:tc>
      </w:tr>
    </w:tbl>
    <w:p w14:paraId="5ABEFCCF" w14:textId="5D377351" w:rsidR="000176B7" w:rsidRPr="006D6C90" w:rsidRDefault="000176B7" w:rsidP="00781041">
      <w:pPr>
        <w:pStyle w:val="Body"/>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693"/>
        <w:gridCol w:w="8203"/>
      </w:tblGrid>
      <w:tr w:rsidR="003451DD" w:rsidRPr="006D6C90" w14:paraId="76C15E7A" w14:textId="77777777" w:rsidTr="00A031FB">
        <w:tc>
          <w:tcPr>
            <w:tcW w:w="389" w:type="pct"/>
            <w:tcMar>
              <w:top w:w="0" w:type="dxa"/>
              <w:left w:w="108" w:type="dxa"/>
              <w:bottom w:w="0" w:type="dxa"/>
              <w:right w:w="108" w:type="dxa"/>
            </w:tcMar>
            <w:hideMark/>
          </w:tcPr>
          <w:p w14:paraId="7E74285E" w14:textId="39E4694B" w:rsidR="003451DD" w:rsidRPr="006D6C90" w:rsidRDefault="003451DD" w:rsidP="00A031FB">
            <w:pPr>
              <w:rPr>
                <w:i/>
                <w:iCs/>
                <w:sz w:val="22"/>
                <w:szCs w:val="22"/>
              </w:rPr>
            </w:pPr>
            <w:r w:rsidRPr="006D6C90">
              <w:rPr>
                <w:i/>
                <w:iCs/>
                <w:color w:val="0066FF"/>
                <w:sz w:val="22"/>
                <w:szCs w:val="22"/>
              </w:rPr>
              <w:t>Q1.1</w:t>
            </w:r>
          </w:p>
        </w:tc>
        <w:tc>
          <w:tcPr>
            <w:tcW w:w="4611" w:type="pct"/>
            <w:tcMar>
              <w:top w:w="0" w:type="dxa"/>
              <w:left w:w="108" w:type="dxa"/>
              <w:bottom w:w="0" w:type="dxa"/>
              <w:right w:w="108" w:type="dxa"/>
            </w:tcMar>
            <w:vAlign w:val="bottom"/>
            <w:hideMark/>
          </w:tcPr>
          <w:p w14:paraId="0A804AC7" w14:textId="0473C522" w:rsidR="003451DD" w:rsidRPr="004534AD" w:rsidRDefault="003451DD" w:rsidP="003A37F2">
            <w:pPr>
              <w:rPr>
                <w:b/>
                <w:bCs/>
                <w:i/>
                <w:iCs/>
                <w:sz w:val="22"/>
                <w:szCs w:val="22"/>
              </w:rPr>
            </w:pPr>
            <w:r w:rsidRPr="004534AD">
              <w:rPr>
                <w:b/>
                <w:bCs/>
                <w:sz w:val="22"/>
                <w:szCs w:val="22"/>
              </w:rPr>
              <w:t>You indicated that you have a negative impression of DIGITALEUROPE. Please elaborate on the reason(s)</w:t>
            </w:r>
            <w:r w:rsidR="009A748D" w:rsidRPr="004534AD">
              <w:rPr>
                <w:b/>
                <w:bCs/>
                <w:sz w:val="22"/>
                <w:szCs w:val="22"/>
              </w:rPr>
              <w:t>:</w:t>
            </w:r>
          </w:p>
        </w:tc>
      </w:tr>
      <w:tr w:rsidR="003A37F2" w:rsidRPr="006D6C90" w14:paraId="71E80B9D" w14:textId="77777777" w:rsidTr="00A031FB">
        <w:tc>
          <w:tcPr>
            <w:tcW w:w="389" w:type="pct"/>
            <w:tcMar>
              <w:top w:w="0" w:type="dxa"/>
              <w:left w:w="108" w:type="dxa"/>
              <w:bottom w:w="0" w:type="dxa"/>
              <w:right w:w="108" w:type="dxa"/>
            </w:tcMar>
          </w:tcPr>
          <w:p w14:paraId="772F6CF1" w14:textId="77777777" w:rsidR="003A37F2" w:rsidRPr="006D6C90" w:rsidRDefault="003A37F2" w:rsidP="00A031FB">
            <w:pPr>
              <w:rPr>
                <w:color w:val="0066FF"/>
                <w:sz w:val="22"/>
                <w:szCs w:val="22"/>
              </w:rPr>
            </w:pPr>
          </w:p>
        </w:tc>
        <w:tc>
          <w:tcPr>
            <w:tcW w:w="4611" w:type="pct"/>
            <w:tcMar>
              <w:top w:w="0" w:type="dxa"/>
              <w:left w:w="108" w:type="dxa"/>
              <w:bottom w:w="0" w:type="dxa"/>
              <w:right w:w="108" w:type="dxa"/>
            </w:tcMar>
            <w:vAlign w:val="bottom"/>
          </w:tcPr>
          <w:p w14:paraId="71735DF2" w14:textId="01F13245" w:rsidR="003A37F2" w:rsidRPr="006D6C90" w:rsidRDefault="00EA1D31" w:rsidP="00A031FB">
            <w:pPr>
              <w:rPr>
                <w:b/>
                <w:bCs/>
                <w:sz w:val="22"/>
                <w:szCs w:val="22"/>
              </w:rPr>
            </w:pPr>
            <w:r w:rsidRPr="006D6C90">
              <w:rPr>
                <w:sz w:val="22"/>
                <w:szCs w:val="22"/>
              </w:rPr>
              <w:t>[Comment box]</w:t>
            </w:r>
          </w:p>
        </w:tc>
      </w:tr>
    </w:tbl>
    <w:p w14:paraId="24DA892A" w14:textId="77777777" w:rsidR="00731AF5" w:rsidRPr="006D6C90" w:rsidRDefault="00731AF5" w:rsidP="00781041">
      <w:pPr>
        <w:pStyle w:val="Body"/>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692"/>
        <w:gridCol w:w="8204"/>
      </w:tblGrid>
      <w:tr w:rsidR="00781041" w:rsidRPr="006D6C90" w14:paraId="105D7D65" w14:textId="77777777" w:rsidTr="00A031FB">
        <w:tc>
          <w:tcPr>
            <w:tcW w:w="389" w:type="pct"/>
            <w:tcMar>
              <w:top w:w="0" w:type="dxa"/>
              <w:left w:w="108" w:type="dxa"/>
              <w:bottom w:w="0" w:type="dxa"/>
              <w:right w:w="108" w:type="dxa"/>
            </w:tcMar>
            <w:hideMark/>
          </w:tcPr>
          <w:p w14:paraId="0C0F7787" w14:textId="3AEE6067" w:rsidR="00781041" w:rsidRPr="006D6C90" w:rsidRDefault="00781041" w:rsidP="00A031FB">
            <w:pPr>
              <w:rPr>
                <w:b/>
                <w:bCs/>
                <w:sz w:val="22"/>
                <w:szCs w:val="22"/>
              </w:rPr>
            </w:pPr>
            <w:r w:rsidRPr="006D6C90">
              <w:rPr>
                <w:b/>
                <w:bCs/>
                <w:color w:val="0066FF"/>
                <w:sz w:val="22"/>
                <w:szCs w:val="22"/>
              </w:rPr>
              <w:t>Q2</w:t>
            </w:r>
          </w:p>
        </w:tc>
        <w:tc>
          <w:tcPr>
            <w:tcW w:w="4611" w:type="pct"/>
            <w:tcMar>
              <w:top w:w="0" w:type="dxa"/>
              <w:left w:w="108" w:type="dxa"/>
              <w:bottom w:w="0" w:type="dxa"/>
              <w:right w:w="108" w:type="dxa"/>
            </w:tcMar>
            <w:vAlign w:val="bottom"/>
            <w:hideMark/>
          </w:tcPr>
          <w:p w14:paraId="48693BCD" w14:textId="54D22B33" w:rsidR="00781041" w:rsidRPr="006D6C90" w:rsidRDefault="00781041" w:rsidP="00A031FB">
            <w:pPr>
              <w:rPr>
                <w:b/>
                <w:bCs/>
                <w:sz w:val="22"/>
                <w:szCs w:val="22"/>
              </w:rPr>
            </w:pPr>
            <w:r w:rsidRPr="006D6C90">
              <w:rPr>
                <w:b/>
                <w:bCs/>
                <w:sz w:val="22"/>
                <w:szCs w:val="22"/>
              </w:rPr>
              <w:t xml:space="preserve">How would you describe DIGITALEUROPE’s </w:t>
            </w:r>
            <w:proofErr w:type="gramStart"/>
            <w:r w:rsidRPr="006D6C90">
              <w:rPr>
                <w:b/>
                <w:bCs/>
                <w:sz w:val="22"/>
                <w:szCs w:val="22"/>
              </w:rPr>
              <w:t>reputation</w:t>
            </w:r>
            <w:r w:rsidR="009A748D">
              <w:rPr>
                <w:i/>
                <w:iCs/>
                <w:sz w:val="22"/>
                <w:szCs w:val="22"/>
              </w:rPr>
              <w:t>?</w:t>
            </w:r>
            <w:r w:rsidR="00565318" w:rsidRPr="006D6C90">
              <w:rPr>
                <w:i/>
                <w:iCs/>
                <w:sz w:val="22"/>
                <w:szCs w:val="22"/>
              </w:rPr>
              <w:t>*</w:t>
            </w:r>
            <w:proofErr w:type="gramEnd"/>
            <w:r w:rsidRPr="006D6C90">
              <w:rPr>
                <w:i/>
                <w:iCs/>
                <w:sz w:val="22"/>
                <w:szCs w:val="22"/>
              </w:rPr>
              <w:t xml:space="preserve"> </w:t>
            </w:r>
            <w:r w:rsidRPr="006D6C90">
              <w:rPr>
                <w:sz w:val="22"/>
                <w:szCs w:val="22"/>
              </w:rPr>
              <w:t>[Single-select]</w:t>
            </w:r>
          </w:p>
          <w:p w14:paraId="2012ED4E" w14:textId="23C825F6" w:rsidR="00781041" w:rsidRPr="006D6C90" w:rsidRDefault="009473CA" w:rsidP="003B5BE1">
            <w:pPr>
              <w:numPr>
                <w:ilvl w:val="0"/>
                <w:numId w:val="9"/>
              </w:numPr>
              <w:spacing w:after="0" w:line="240" w:lineRule="auto"/>
              <w:rPr>
                <w:sz w:val="22"/>
                <w:szCs w:val="22"/>
              </w:rPr>
            </w:pPr>
            <w:r w:rsidRPr="006D6C90">
              <w:rPr>
                <w:sz w:val="22"/>
                <w:szCs w:val="22"/>
              </w:rPr>
              <w:t>Very good</w:t>
            </w:r>
          </w:p>
          <w:p w14:paraId="53349164" w14:textId="0DF5DA7B" w:rsidR="009473CA" w:rsidRPr="006D6C90" w:rsidRDefault="009473CA" w:rsidP="003B5BE1">
            <w:pPr>
              <w:numPr>
                <w:ilvl w:val="0"/>
                <w:numId w:val="9"/>
              </w:numPr>
              <w:spacing w:after="0" w:line="240" w:lineRule="auto"/>
              <w:rPr>
                <w:sz w:val="22"/>
                <w:szCs w:val="22"/>
              </w:rPr>
            </w:pPr>
            <w:r w:rsidRPr="006D6C90">
              <w:rPr>
                <w:sz w:val="22"/>
                <w:szCs w:val="22"/>
              </w:rPr>
              <w:t>Somewhat good</w:t>
            </w:r>
          </w:p>
          <w:p w14:paraId="359BB5B6" w14:textId="1D8D7B3D" w:rsidR="009473CA" w:rsidRPr="006D6C90" w:rsidRDefault="009473CA" w:rsidP="003B5BE1">
            <w:pPr>
              <w:numPr>
                <w:ilvl w:val="0"/>
                <w:numId w:val="9"/>
              </w:numPr>
              <w:spacing w:after="0" w:line="240" w:lineRule="auto"/>
              <w:rPr>
                <w:sz w:val="22"/>
                <w:szCs w:val="22"/>
              </w:rPr>
            </w:pPr>
            <w:r w:rsidRPr="006D6C90">
              <w:rPr>
                <w:sz w:val="22"/>
                <w:szCs w:val="22"/>
              </w:rPr>
              <w:t>Neither good nor bad</w:t>
            </w:r>
          </w:p>
          <w:p w14:paraId="1F16538B" w14:textId="38291160" w:rsidR="009473CA" w:rsidRPr="006D6C90" w:rsidRDefault="009473CA" w:rsidP="003B5BE1">
            <w:pPr>
              <w:numPr>
                <w:ilvl w:val="0"/>
                <w:numId w:val="9"/>
              </w:numPr>
              <w:spacing w:after="0" w:line="240" w:lineRule="auto"/>
              <w:rPr>
                <w:sz w:val="22"/>
                <w:szCs w:val="22"/>
              </w:rPr>
            </w:pPr>
            <w:r w:rsidRPr="006D6C90">
              <w:rPr>
                <w:sz w:val="22"/>
                <w:szCs w:val="22"/>
              </w:rPr>
              <w:t>Somewhat bad</w:t>
            </w:r>
            <w:r w:rsidR="00062DF6" w:rsidRPr="006D6C90">
              <w:rPr>
                <w:sz w:val="22"/>
                <w:szCs w:val="22"/>
              </w:rPr>
              <w:t xml:space="preserve"> </w:t>
            </w:r>
            <w:r w:rsidR="00062DF6" w:rsidRPr="006D6C90">
              <w:rPr>
                <w:i/>
                <w:iCs/>
                <w:color w:val="A6A6A6" w:themeColor="background1" w:themeShade="A6"/>
                <w:sz w:val="22"/>
                <w:szCs w:val="22"/>
              </w:rPr>
              <w:t xml:space="preserve">(go to </w:t>
            </w:r>
            <w:r w:rsidR="00F969DC" w:rsidRPr="006D6C90">
              <w:rPr>
                <w:i/>
                <w:iCs/>
                <w:color w:val="A6A6A6" w:themeColor="background1" w:themeShade="A6"/>
                <w:sz w:val="22"/>
                <w:szCs w:val="22"/>
              </w:rPr>
              <w:t>2</w:t>
            </w:r>
            <w:r w:rsidR="00062DF6" w:rsidRPr="006D6C90">
              <w:rPr>
                <w:i/>
                <w:iCs/>
                <w:color w:val="A6A6A6" w:themeColor="background1" w:themeShade="A6"/>
                <w:sz w:val="22"/>
                <w:szCs w:val="22"/>
              </w:rPr>
              <w:t>.1)</w:t>
            </w:r>
          </w:p>
          <w:p w14:paraId="2E816FB2" w14:textId="1425ACAB" w:rsidR="009473CA" w:rsidRPr="006D6C90" w:rsidRDefault="009473CA" w:rsidP="003B5BE1">
            <w:pPr>
              <w:numPr>
                <w:ilvl w:val="0"/>
                <w:numId w:val="9"/>
              </w:numPr>
              <w:spacing w:after="0" w:line="240" w:lineRule="auto"/>
              <w:rPr>
                <w:sz w:val="22"/>
                <w:szCs w:val="22"/>
              </w:rPr>
            </w:pPr>
            <w:r w:rsidRPr="006D6C90">
              <w:rPr>
                <w:sz w:val="22"/>
                <w:szCs w:val="22"/>
              </w:rPr>
              <w:t>Very bad</w:t>
            </w:r>
            <w:r w:rsidR="00062DF6" w:rsidRPr="006D6C90">
              <w:rPr>
                <w:sz w:val="22"/>
                <w:szCs w:val="22"/>
              </w:rPr>
              <w:t xml:space="preserve"> </w:t>
            </w:r>
            <w:r w:rsidR="00062DF6" w:rsidRPr="006D6C90">
              <w:rPr>
                <w:i/>
                <w:iCs/>
                <w:color w:val="A6A6A6" w:themeColor="background1" w:themeShade="A6"/>
                <w:sz w:val="22"/>
                <w:szCs w:val="22"/>
              </w:rPr>
              <w:t xml:space="preserve">(go to </w:t>
            </w:r>
            <w:r w:rsidR="00F969DC" w:rsidRPr="006D6C90">
              <w:rPr>
                <w:i/>
                <w:iCs/>
                <w:color w:val="A6A6A6" w:themeColor="background1" w:themeShade="A6"/>
                <w:sz w:val="22"/>
                <w:szCs w:val="22"/>
              </w:rPr>
              <w:t>2</w:t>
            </w:r>
            <w:r w:rsidR="00062DF6" w:rsidRPr="006D6C90">
              <w:rPr>
                <w:i/>
                <w:iCs/>
                <w:color w:val="A6A6A6" w:themeColor="background1" w:themeShade="A6"/>
                <w:sz w:val="22"/>
                <w:szCs w:val="22"/>
              </w:rPr>
              <w:t>.1)</w:t>
            </w:r>
          </w:p>
          <w:p w14:paraId="11269637" w14:textId="77777777" w:rsidR="00781041" w:rsidRPr="006D6C90" w:rsidRDefault="00781041" w:rsidP="00A031FB">
            <w:pPr>
              <w:rPr>
                <w:i/>
                <w:iCs/>
                <w:sz w:val="22"/>
                <w:szCs w:val="22"/>
              </w:rPr>
            </w:pPr>
          </w:p>
        </w:tc>
      </w:tr>
    </w:tbl>
    <w:p w14:paraId="73F15324" w14:textId="77777777" w:rsidR="00781041" w:rsidRPr="006D6C90" w:rsidRDefault="00781041" w:rsidP="00781041">
      <w:pPr>
        <w:pStyle w:val="Body"/>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693"/>
        <w:gridCol w:w="8203"/>
      </w:tblGrid>
      <w:tr w:rsidR="00062DF6" w:rsidRPr="006D6C90" w14:paraId="7B8077B9" w14:textId="77777777" w:rsidTr="00A031FB">
        <w:tc>
          <w:tcPr>
            <w:tcW w:w="389" w:type="pct"/>
            <w:tcMar>
              <w:top w:w="0" w:type="dxa"/>
              <w:left w:w="108" w:type="dxa"/>
              <w:bottom w:w="0" w:type="dxa"/>
              <w:right w:w="108" w:type="dxa"/>
            </w:tcMar>
            <w:hideMark/>
          </w:tcPr>
          <w:p w14:paraId="5D8394A2" w14:textId="0B7ABC24" w:rsidR="00062DF6" w:rsidRPr="006D6C90" w:rsidRDefault="00062DF6" w:rsidP="00A031FB">
            <w:pPr>
              <w:rPr>
                <w:i/>
                <w:iCs/>
                <w:sz w:val="22"/>
                <w:szCs w:val="22"/>
              </w:rPr>
            </w:pPr>
            <w:r w:rsidRPr="006D6C90">
              <w:rPr>
                <w:i/>
                <w:iCs/>
                <w:color w:val="0066FF"/>
                <w:sz w:val="22"/>
                <w:szCs w:val="22"/>
              </w:rPr>
              <w:t>Q2.1</w:t>
            </w:r>
          </w:p>
        </w:tc>
        <w:tc>
          <w:tcPr>
            <w:tcW w:w="4611" w:type="pct"/>
            <w:tcMar>
              <w:top w:w="0" w:type="dxa"/>
              <w:left w:w="108" w:type="dxa"/>
              <w:bottom w:w="0" w:type="dxa"/>
              <w:right w:w="108" w:type="dxa"/>
            </w:tcMar>
            <w:vAlign w:val="bottom"/>
            <w:hideMark/>
          </w:tcPr>
          <w:p w14:paraId="1BEA02F7" w14:textId="39C2A918" w:rsidR="00062DF6" w:rsidRPr="004534AD" w:rsidRDefault="00062DF6" w:rsidP="00A031FB">
            <w:pPr>
              <w:rPr>
                <w:b/>
                <w:bCs/>
                <w:i/>
                <w:iCs/>
                <w:sz w:val="22"/>
                <w:szCs w:val="22"/>
              </w:rPr>
            </w:pPr>
            <w:r w:rsidRPr="004534AD">
              <w:rPr>
                <w:b/>
                <w:bCs/>
                <w:sz w:val="22"/>
                <w:szCs w:val="22"/>
              </w:rPr>
              <w:t>You indicated that DIGITALEUROPE has a bad reputation. Please elaborate on the reason(s)</w:t>
            </w:r>
            <w:r w:rsidR="009A748D" w:rsidRPr="004534AD">
              <w:rPr>
                <w:b/>
                <w:bCs/>
                <w:sz w:val="22"/>
                <w:szCs w:val="22"/>
              </w:rPr>
              <w:t>:</w:t>
            </w:r>
          </w:p>
        </w:tc>
      </w:tr>
      <w:tr w:rsidR="00062DF6" w:rsidRPr="006D6C90" w14:paraId="01C1FB27" w14:textId="77777777" w:rsidTr="00A031FB">
        <w:tc>
          <w:tcPr>
            <w:tcW w:w="389" w:type="pct"/>
            <w:tcMar>
              <w:top w:w="0" w:type="dxa"/>
              <w:left w:w="108" w:type="dxa"/>
              <w:bottom w:w="0" w:type="dxa"/>
              <w:right w:w="108" w:type="dxa"/>
            </w:tcMar>
          </w:tcPr>
          <w:p w14:paraId="0A7DE4AE" w14:textId="77777777" w:rsidR="00062DF6" w:rsidRPr="006D6C90" w:rsidRDefault="00062DF6" w:rsidP="00A031FB">
            <w:pPr>
              <w:rPr>
                <w:color w:val="0066FF"/>
                <w:sz w:val="22"/>
                <w:szCs w:val="22"/>
              </w:rPr>
            </w:pPr>
          </w:p>
        </w:tc>
        <w:tc>
          <w:tcPr>
            <w:tcW w:w="4611" w:type="pct"/>
            <w:tcMar>
              <w:top w:w="0" w:type="dxa"/>
              <w:left w:w="108" w:type="dxa"/>
              <w:bottom w:w="0" w:type="dxa"/>
              <w:right w:w="108" w:type="dxa"/>
            </w:tcMar>
            <w:vAlign w:val="bottom"/>
          </w:tcPr>
          <w:p w14:paraId="1ABA8D0D" w14:textId="2822F844" w:rsidR="00062DF6" w:rsidRPr="006D6C90" w:rsidRDefault="009A748D" w:rsidP="00A031FB">
            <w:pPr>
              <w:rPr>
                <w:b/>
                <w:bCs/>
                <w:sz w:val="22"/>
                <w:szCs w:val="22"/>
              </w:rPr>
            </w:pPr>
            <w:r w:rsidRPr="006D6C90">
              <w:rPr>
                <w:sz w:val="22"/>
                <w:szCs w:val="22"/>
              </w:rPr>
              <w:t>[Comment box]</w:t>
            </w:r>
          </w:p>
        </w:tc>
      </w:tr>
    </w:tbl>
    <w:p w14:paraId="6C2EE13B" w14:textId="77777777" w:rsidR="00062DF6" w:rsidRPr="006D6C90" w:rsidRDefault="00062DF6" w:rsidP="00781041">
      <w:pPr>
        <w:pStyle w:val="Body"/>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692"/>
        <w:gridCol w:w="8204"/>
      </w:tblGrid>
      <w:tr w:rsidR="009473CA" w:rsidRPr="006D6C90" w14:paraId="7EE24EDE" w14:textId="77777777" w:rsidTr="00A031FB">
        <w:tc>
          <w:tcPr>
            <w:tcW w:w="389" w:type="pct"/>
            <w:tcMar>
              <w:top w:w="0" w:type="dxa"/>
              <w:left w:w="108" w:type="dxa"/>
              <w:bottom w:w="0" w:type="dxa"/>
              <w:right w:w="108" w:type="dxa"/>
            </w:tcMar>
            <w:hideMark/>
          </w:tcPr>
          <w:p w14:paraId="2BDF47D1" w14:textId="3AEF9642" w:rsidR="009473CA" w:rsidRPr="006D6C90" w:rsidRDefault="009473CA" w:rsidP="00A031FB">
            <w:pPr>
              <w:rPr>
                <w:b/>
                <w:bCs/>
                <w:sz w:val="22"/>
                <w:szCs w:val="22"/>
              </w:rPr>
            </w:pPr>
            <w:r w:rsidRPr="006D6C90">
              <w:rPr>
                <w:b/>
                <w:bCs/>
                <w:color w:val="0066FF"/>
                <w:sz w:val="22"/>
                <w:szCs w:val="22"/>
              </w:rPr>
              <w:t>Q3</w:t>
            </w:r>
          </w:p>
        </w:tc>
        <w:tc>
          <w:tcPr>
            <w:tcW w:w="4611" w:type="pct"/>
            <w:tcMar>
              <w:top w:w="0" w:type="dxa"/>
              <w:left w:w="108" w:type="dxa"/>
              <w:bottom w:w="0" w:type="dxa"/>
              <w:right w:w="108" w:type="dxa"/>
            </w:tcMar>
            <w:vAlign w:val="bottom"/>
            <w:hideMark/>
          </w:tcPr>
          <w:p w14:paraId="2FD2F75E" w14:textId="22981EEF" w:rsidR="009473CA" w:rsidRPr="006D6C90" w:rsidRDefault="009473CA" w:rsidP="00A031FB">
            <w:pPr>
              <w:rPr>
                <w:b/>
                <w:bCs/>
                <w:sz w:val="22"/>
                <w:szCs w:val="22"/>
              </w:rPr>
            </w:pPr>
            <w:r w:rsidRPr="006D6C90">
              <w:rPr>
                <w:b/>
                <w:bCs/>
                <w:sz w:val="22"/>
                <w:szCs w:val="22"/>
              </w:rPr>
              <w:t xml:space="preserve">How likely it is that your organisation </w:t>
            </w:r>
            <w:r w:rsidR="002464D3" w:rsidRPr="006D6C90">
              <w:rPr>
                <w:b/>
                <w:bCs/>
                <w:sz w:val="22"/>
                <w:szCs w:val="22"/>
              </w:rPr>
              <w:t xml:space="preserve">will </w:t>
            </w:r>
            <w:r w:rsidRPr="006D6C90">
              <w:rPr>
                <w:b/>
                <w:bCs/>
                <w:sz w:val="22"/>
                <w:szCs w:val="22"/>
              </w:rPr>
              <w:t xml:space="preserve">stay a member of DIGITALEUROPE in 2 to 3 </w:t>
            </w:r>
            <w:proofErr w:type="gramStart"/>
            <w:r w:rsidRPr="006D6C90">
              <w:rPr>
                <w:b/>
                <w:bCs/>
                <w:sz w:val="22"/>
                <w:szCs w:val="22"/>
              </w:rPr>
              <w:t>years?</w:t>
            </w:r>
            <w:r w:rsidR="00C93FF0" w:rsidRPr="006D6C90">
              <w:rPr>
                <w:b/>
                <w:bCs/>
                <w:sz w:val="22"/>
                <w:szCs w:val="22"/>
              </w:rPr>
              <w:t>*</w:t>
            </w:r>
            <w:proofErr w:type="gramEnd"/>
            <w:r w:rsidRPr="006D6C90">
              <w:rPr>
                <w:b/>
                <w:bCs/>
                <w:sz w:val="22"/>
                <w:szCs w:val="22"/>
              </w:rPr>
              <w:t xml:space="preserve"> </w:t>
            </w:r>
            <w:r w:rsidRPr="006D6C90">
              <w:rPr>
                <w:sz w:val="22"/>
                <w:szCs w:val="22"/>
              </w:rPr>
              <w:t>[Single-select]</w:t>
            </w:r>
          </w:p>
          <w:p w14:paraId="514C6FB5" w14:textId="4F18E893" w:rsidR="009473CA" w:rsidRPr="006D6C90" w:rsidRDefault="009473CA" w:rsidP="003B5BE1">
            <w:pPr>
              <w:numPr>
                <w:ilvl w:val="0"/>
                <w:numId w:val="9"/>
              </w:numPr>
              <w:spacing w:after="0" w:line="240" w:lineRule="auto"/>
              <w:rPr>
                <w:sz w:val="22"/>
                <w:szCs w:val="22"/>
              </w:rPr>
            </w:pPr>
            <w:r w:rsidRPr="006D6C90">
              <w:rPr>
                <w:sz w:val="22"/>
                <w:szCs w:val="22"/>
              </w:rPr>
              <w:t xml:space="preserve">Very likely </w:t>
            </w:r>
            <w:r w:rsidR="00155672" w:rsidRPr="006D6C90">
              <w:rPr>
                <w:i/>
                <w:iCs/>
                <w:color w:val="A6A6A6" w:themeColor="background1" w:themeShade="A6"/>
                <w:sz w:val="22"/>
                <w:szCs w:val="22"/>
              </w:rPr>
              <w:t>(go to 3.2)</w:t>
            </w:r>
          </w:p>
          <w:p w14:paraId="1080E741" w14:textId="2EC5B835" w:rsidR="009473CA" w:rsidRPr="006D6C90" w:rsidRDefault="009473CA" w:rsidP="003B5BE1">
            <w:pPr>
              <w:numPr>
                <w:ilvl w:val="0"/>
                <w:numId w:val="9"/>
              </w:numPr>
              <w:spacing w:after="0" w:line="240" w:lineRule="auto"/>
              <w:rPr>
                <w:sz w:val="22"/>
                <w:szCs w:val="22"/>
              </w:rPr>
            </w:pPr>
            <w:r w:rsidRPr="006D6C90">
              <w:rPr>
                <w:sz w:val="22"/>
                <w:szCs w:val="22"/>
              </w:rPr>
              <w:t>Quite likely</w:t>
            </w:r>
            <w:r w:rsidR="00155672" w:rsidRPr="006D6C90">
              <w:rPr>
                <w:sz w:val="22"/>
                <w:szCs w:val="22"/>
              </w:rPr>
              <w:t xml:space="preserve"> </w:t>
            </w:r>
            <w:r w:rsidR="00155672" w:rsidRPr="006D6C90">
              <w:rPr>
                <w:i/>
                <w:iCs/>
                <w:color w:val="A6A6A6" w:themeColor="background1" w:themeShade="A6"/>
                <w:sz w:val="22"/>
                <w:szCs w:val="22"/>
              </w:rPr>
              <w:t>(go to 3.2)</w:t>
            </w:r>
          </w:p>
          <w:p w14:paraId="7FE92417" w14:textId="42339ABE" w:rsidR="009473CA" w:rsidRPr="006D6C90" w:rsidRDefault="009473CA" w:rsidP="003B5BE1">
            <w:pPr>
              <w:numPr>
                <w:ilvl w:val="0"/>
                <w:numId w:val="9"/>
              </w:numPr>
              <w:spacing w:after="0" w:line="240" w:lineRule="auto"/>
              <w:rPr>
                <w:sz w:val="22"/>
                <w:szCs w:val="22"/>
              </w:rPr>
            </w:pPr>
            <w:r w:rsidRPr="006D6C90">
              <w:rPr>
                <w:sz w:val="22"/>
                <w:szCs w:val="22"/>
              </w:rPr>
              <w:t>Neither likely nor unlikely</w:t>
            </w:r>
            <w:r w:rsidR="00F969DC" w:rsidRPr="006D6C90">
              <w:rPr>
                <w:sz w:val="22"/>
                <w:szCs w:val="22"/>
              </w:rPr>
              <w:t xml:space="preserve"> </w:t>
            </w:r>
            <w:r w:rsidR="00760D6B" w:rsidRPr="006D6C90">
              <w:rPr>
                <w:i/>
                <w:iCs/>
                <w:color w:val="A6A6A6" w:themeColor="background1" w:themeShade="A6"/>
                <w:sz w:val="22"/>
                <w:szCs w:val="22"/>
              </w:rPr>
              <w:t>(go to 3.2)</w:t>
            </w:r>
          </w:p>
          <w:p w14:paraId="51FD5B77" w14:textId="447C1989" w:rsidR="009473CA" w:rsidRPr="006D6C90" w:rsidRDefault="009473CA" w:rsidP="003B5BE1">
            <w:pPr>
              <w:numPr>
                <w:ilvl w:val="0"/>
                <w:numId w:val="9"/>
              </w:numPr>
              <w:spacing w:after="0" w:line="240" w:lineRule="auto"/>
              <w:rPr>
                <w:sz w:val="22"/>
                <w:szCs w:val="22"/>
              </w:rPr>
            </w:pPr>
            <w:r w:rsidRPr="006D6C90">
              <w:rPr>
                <w:sz w:val="22"/>
                <w:szCs w:val="22"/>
              </w:rPr>
              <w:t>Not very likely</w:t>
            </w:r>
            <w:r w:rsidR="00F969DC" w:rsidRPr="006D6C90">
              <w:rPr>
                <w:sz w:val="22"/>
                <w:szCs w:val="22"/>
              </w:rPr>
              <w:t xml:space="preserve"> </w:t>
            </w:r>
            <w:r w:rsidR="00F969DC" w:rsidRPr="006D6C90">
              <w:rPr>
                <w:i/>
                <w:iCs/>
                <w:color w:val="A6A6A6" w:themeColor="background1" w:themeShade="A6"/>
                <w:sz w:val="22"/>
                <w:szCs w:val="22"/>
              </w:rPr>
              <w:t>(go to 3.1)</w:t>
            </w:r>
          </w:p>
          <w:p w14:paraId="3CA614A5" w14:textId="29D1B83D" w:rsidR="009473CA" w:rsidRPr="006D6C90" w:rsidRDefault="009473CA" w:rsidP="003B5BE1">
            <w:pPr>
              <w:numPr>
                <w:ilvl w:val="0"/>
                <w:numId w:val="9"/>
              </w:numPr>
              <w:spacing w:after="0" w:line="240" w:lineRule="auto"/>
              <w:rPr>
                <w:sz w:val="22"/>
                <w:szCs w:val="22"/>
              </w:rPr>
            </w:pPr>
            <w:r w:rsidRPr="006D6C90">
              <w:rPr>
                <w:sz w:val="22"/>
                <w:szCs w:val="22"/>
              </w:rPr>
              <w:t>Not at all likely</w:t>
            </w:r>
            <w:r w:rsidR="00F969DC" w:rsidRPr="006D6C90">
              <w:rPr>
                <w:sz w:val="22"/>
                <w:szCs w:val="22"/>
              </w:rPr>
              <w:t xml:space="preserve"> </w:t>
            </w:r>
            <w:r w:rsidR="00F969DC" w:rsidRPr="006D6C90">
              <w:rPr>
                <w:i/>
                <w:iCs/>
                <w:color w:val="A6A6A6" w:themeColor="background1" w:themeShade="A6"/>
                <w:sz w:val="22"/>
                <w:szCs w:val="22"/>
              </w:rPr>
              <w:t xml:space="preserve">(go to </w:t>
            </w:r>
            <w:r w:rsidR="007F4A69" w:rsidRPr="006D6C90">
              <w:rPr>
                <w:i/>
                <w:iCs/>
                <w:color w:val="A6A6A6" w:themeColor="background1" w:themeShade="A6"/>
                <w:sz w:val="22"/>
                <w:szCs w:val="22"/>
              </w:rPr>
              <w:t>3</w:t>
            </w:r>
            <w:r w:rsidR="00F969DC" w:rsidRPr="006D6C90">
              <w:rPr>
                <w:i/>
                <w:iCs/>
                <w:color w:val="A6A6A6" w:themeColor="background1" w:themeShade="A6"/>
                <w:sz w:val="22"/>
                <w:szCs w:val="22"/>
              </w:rPr>
              <w:t>.1)</w:t>
            </w:r>
          </w:p>
          <w:p w14:paraId="18C945D1" w14:textId="7C05FFD6" w:rsidR="009473CA" w:rsidRPr="006D6C90" w:rsidRDefault="009473CA" w:rsidP="003B5BE1">
            <w:pPr>
              <w:numPr>
                <w:ilvl w:val="0"/>
                <w:numId w:val="9"/>
              </w:numPr>
              <w:spacing w:after="0" w:line="240" w:lineRule="auto"/>
              <w:rPr>
                <w:sz w:val="22"/>
                <w:szCs w:val="22"/>
              </w:rPr>
            </w:pPr>
            <w:r w:rsidRPr="006D6C90">
              <w:rPr>
                <w:sz w:val="22"/>
                <w:szCs w:val="22"/>
              </w:rPr>
              <w:t>Don’t know</w:t>
            </w:r>
          </w:p>
          <w:p w14:paraId="7C66629E" w14:textId="77777777" w:rsidR="009473CA" w:rsidRPr="006D6C90" w:rsidRDefault="009473CA" w:rsidP="00A031FB">
            <w:pPr>
              <w:rPr>
                <w:i/>
                <w:iCs/>
                <w:sz w:val="22"/>
                <w:szCs w:val="22"/>
              </w:rPr>
            </w:pPr>
          </w:p>
        </w:tc>
      </w:tr>
    </w:tbl>
    <w:p w14:paraId="0B392F7B" w14:textId="77777777" w:rsidR="009473CA" w:rsidRPr="006D6C90" w:rsidRDefault="009473CA" w:rsidP="00781041">
      <w:pPr>
        <w:pStyle w:val="Body"/>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693"/>
        <w:gridCol w:w="8203"/>
      </w:tblGrid>
      <w:tr w:rsidR="00F969DC" w:rsidRPr="006D6C90" w14:paraId="7617F35D" w14:textId="77777777" w:rsidTr="00A031FB">
        <w:tc>
          <w:tcPr>
            <w:tcW w:w="389" w:type="pct"/>
            <w:tcMar>
              <w:top w:w="0" w:type="dxa"/>
              <w:left w:w="108" w:type="dxa"/>
              <w:bottom w:w="0" w:type="dxa"/>
              <w:right w:w="108" w:type="dxa"/>
            </w:tcMar>
            <w:hideMark/>
          </w:tcPr>
          <w:p w14:paraId="376A9243" w14:textId="1A12729A" w:rsidR="00F969DC" w:rsidRPr="006D6C90" w:rsidRDefault="00F969DC" w:rsidP="00A031FB">
            <w:pPr>
              <w:rPr>
                <w:i/>
                <w:iCs/>
                <w:sz w:val="22"/>
                <w:szCs w:val="22"/>
              </w:rPr>
            </w:pPr>
            <w:r w:rsidRPr="006D6C90">
              <w:rPr>
                <w:i/>
                <w:iCs/>
                <w:color w:val="0066FF"/>
                <w:sz w:val="22"/>
                <w:szCs w:val="22"/>
              </w:rPr>
              <w:lastRenderedPageBreak/>
              <w:t>Q3.1</w:t>
            </w:r>
          </w:p>
        </w:tc>
        <w:tc>
          <w:tcPr>
            <w:tcW w:w="4611" w:type="pct"/>
            <w:tcMar>
              <w:top w:w="0" w:type="dxa"/>
              <w:left w:w="108" w:type="dxa"/>
              <w:bottom w:w="0" w:type="dxa"/>
              <w:right w:w="108" w:type="dxa"/>
            </w:tcMar>
            <w:vAlign w:val="bottom"/>
            <w:hideMark/>
          </w:tcPr>
          <w:p w14:paraId="0E79EA23" w14:textId="048F1228" w:rsidR="00F969DC" w:rsidRPr="004534AD" w:rsidRDefault="00F969DC" w:rsidP="00A031FB">
            <w:pPr>
              <w:rPr>
                <w:b/>
                <w:bCs/>
                <w:i/>
                <w:iCs/>
                <w:sz w:val="22"/>
                <w:szCs w:val="22"/>
              </w:rPr>
            </w:pPr>
            <w:r w:rsidRPr="004534AD">
              <w:rPr>
                <w:b/>
                <w:bCs/>
                <w:sz w:val="22"/>
                <w:szCs w:val="22"/>
              </w:rPr>
              <w:t xml:space="preserve">You indicated that it is unlikely that your organisation will still be a member of DIGITALEUROPE in 2 to 3 years. Please elaborate on the reason(s). </w:t>
            </w:r>
          </w:p>
        </w:tc>
      </w:tr>
      <w:tr w:rsidR="00F969DC" w:rsidRPr="006D6C90" w14:paraId="4789B633" w14:textId="77777777" w:rsidTr="00A031FB">
        <w:tc>
          <w:tcPr>
            <w:tcW w:w="389" w:type="pct"/>
            <w:tcMar>
              <w:top w:w="0" w:type="dxa"/>
              <w:left w:w="108" w:type="dxa"/>
              <w:bottom w:w="0" w:type="dxa"/>
              <w:right w:w="108" w:type="dxa"/>
            </w:tcMar>
          </w:tcPr>
          <w:p w14:paraId="0FE02EE6" w14:textId="77777777" w:rsidR="00F969DC" w:rsidRPr="006D6C90" w:rsidRDefault="00F969DC" w:rsidP="00A031FB">
            <w:pPr>
              <w:rPr>
                <w:color w:val="0066FF"/>
                <w:sz w:val="22"/>
                <w:szCs w:val="22"/>
              </w:rPr>
            </w:pPr>
          </w:p>
        </w:tc>
        <w:tc>
          <w:tcPr>
            <w:tcW w:w="4611" w:type="pct"/>
            <w:tcMar>
              <w:top w:w="0" w:type="dxa"/>
              <w:left w:w="108" w:type="dxa"/>
              <w:bottom w:w="0" w:type="dxa"/>
              <w:right w:w="108" w:type="dxa"/>
            </w:tcMar>
            <w:vAlign w:val="bottom"/>
          </w:tcPr>
          <w:p w14:paraId="2673E7A0" w14:textId="64B811C8" w:rsidR="00F969DC" w:rsidRPr="006D6C90" w:rsidRDefault="009A748D" w:rsidP="00A031FB">
            <w:pPr>
              <w:rPr>
                <w:b/>
                <w:bCs/>
                <w:sz w:val="22"/>
                <w:szCs w:val="22"/>
              </w:rPr>
            </w:pPr>
            <w:r w:rsidRPr="006D6C90">
              <w:rPr>
                <w:sz w:val="22"/>
                <w:szCs w:val="22"/>
              </w:rPr>
              <w:t>[Comment box]</w:t>
            </w:r>
          </w:p>
        </w:tc>
      </w:tr>
    </w:tbl>
    <w:p w14:paraId="36D57EB4" w14:textId="77777777" w:rsidR="00F969DC" w:rsidRPr="006D6C90" w:rsidRDefault="00F969DC" w:rsidP="00781041">
      <w:pPr>
        <w:pStyle w:val="Body"/>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877"/>
        <w:gridCol w:w="8019"/>
      </w:tblGrid>
      <w:tr w:rsidR="00F45C7F" w:rsidRPr="006D6C90" w14:paraId="672E809A" w14:textId="77777777" w:rsidTr="006861DC">
        <w:tc>
          <w:tcPr>
            <w:tcW w:w="493" w:type="pct"/>
            <w:tcMar>
              <w:top w:w="0" w:type="dxa"/>
              <w:left w:w="108" w:type="dxa"/>
              <w:bottom w:w="0" w:type="dxa"/>
              <w:right w:w="108" w:type="dxa"/>
            </w:tcMar>
            <w:hideMark/>
          </w:tcPr>
          <w:p w14:paraId="1AB230BD" w14:textId="39EEB2DE" w:rsidR="00F45C7F" w:rsidRPr="006D6C90" w:rsidRDefault="00F45C7F" w:rsidP="3C983C9E">
            <w:pPr>
              <w:rPr>
                <w:i/>
                <w:iCs/>
                <w:sz w:val="22"/>
                <w:szCs w:val="22"/>
              </w:rPr>
            </w:pPr>
            <w:r w:rsidRPr="3C983C9E">
              <w:rPr>
                <w:i/>
                <w:iCs/>
                <w:color w:val="0066FF"/>
                <w:sz w:val="22"/>
                <w:szCs w:val="22"/>
              </w:rPr>
              <w:t>Q3.2</w:t>
            </w:r>
          </w:p>
        </w:tc>
        <w:tc>
          <w:tcPr>
            <w:tcW w:w="4507" w:type="pct"/>
            <w:tcMar>
              <w:top w:w="0" w:type="dxa"/>
              <w:left w:w="108" w:type="dxa"/>
              <w:bottom w:w="0" w:type="dxa"/>
              <w:right w:w="108" w:type="dxa"/>
            </w:tcMar>
            <w:vAlign w:val="bottom"/>
            <w:hideMark/>
          </w:tcPr>
          <w:p w14:paraId="26453257" w14:textId="69215243" w:rsidR="00F45C7F" w:rsidRDefault="009A748D" w:rsidP="00A031FB">
            <w:pPr>
              <w:rPr>
                <w:sz w:val="22"/>
                <w:szCs w:val="22"/>
              </w:rPr>
            </w:pPr>
            <w:r>
              <w:rPr>
                <w:b/>
                <w:bCs/>
                <w:sz w:val="22"/>
                <w:szCs w:val="22"/>
              </w:rPr>
              <w:t xml:space="preserve">How valuable do you find the following features </w:t>
            </w:r>
            <w:r w:rsidR="00164622">
              <w:rPr>
                <w:b/>
                <w:bCs/>
                <w:sz w:val="22"/>
                <w:szCs w:val="22"/>
              </w:rPr>
              <w:t>and benefits</w:t>
            </w:r>
            <w:r>
              <w:rPr>
                <w:b/>
                <w:bCs/>
                <w:sz w:val="22"/>
                <w:szCs w:val="22"/>
              </w:rPr>
              <w:t xml:space="preserve"> of your membership with DIGITALEUROPE</w:t>
            </w:r>
            <w:r w:rsidR="00AE1E63" w:rsidRPr="006D6C90">
              <w:rPr>
                <w:b/>
                <w:bCs/>
                <w:sz w:val="22"/>
                <w:szCs w:val="22"/>
              </w:rPr>
              <w:t>?</w:t>
            </w:r>
            <w:r w:rsidR="00F45C7F" w:rsidRPr="006D6C90">
              <w:rPr>
                <w:b/>
                <w:bCs/>
                <w:sz w:val="22"/>
                <w:szCs w:val="22"/>
              </w:rPr>
              <w:t xml:space="preserve"> </w:t>
            </w:r>
            <w:r w:rsidR="00F45C7F" w:rsidRPr="006D6C90">
              <w:rPr>
                <w:sz w:val="22"/>
                <w:szCs w:val="22"/>
              </w:rPr>
              <w:t>[</w:t>
            </w:r>
            <w:r>
              <w:rPr>
                <w:sz w:val="22"/>
                <w:szCs w:val="22"/>
              </w:rPr>
              <w:t>Matrix</w:t>
            </w:r>
            <w:r w:rsidR="001D3504">
              <w:rPr>
                <w:sz w:val="22"/>
                <w:szCs w:val="22"/>
              </w:rPr>
              <w:t>]</w:t>
            </w:r>
          </w:p>
          <w:p w14:paraId="6606F540" w14:textId="41A6329B" w:rsidR="000A74CF" w:rsidRPr="00196A90" w:rsidRDefault="000A74CF" w:rsidP="00A031FB">
            <w:pPr>
              <w:rPr>
                <w:sz w:val="22"/>
                <w:szCs w:val="22"/>
                <w:u w:val="single"/>
              </w:rPr>
            </w:pPr>
            <w:r w:rsidRPr="00196A90">
              <w:rPr>
                <w:sz w:val="22"/>
                <w:szCs w:val="22"/>
                <w:u w:val="single"/>
              </w:rPr>
              <w:t>Rows:</w:t>
            </w:r>
          </w:p>
          <w:p w14:paraId="5B170AB1" w14:textId="77777777" w:rsidR="00F50D0F" w:rsidRPr="00F50D0F" w:rsidRDefault="00F50D0F" w:rsidP="00196A90">
            <w:pPr>
              <w:pStyle w:val="ListParagraph"/>
              <w:numPr>
                <w:ilvl w:val="0"/>
                <w:numId w:val="35"/>
              </w:numPr>
              <w:rPr>
                <w:sz w:val="22"/>
                <w:szCs w:val="22"/>
              </w:rPr>
            </w:pPr>
            <w:r w:rsidRPr="00F50D0F">
              <w:rPr>
                <w:sz w:val="22"/>
                <w:szCs w:val="22"/>
              </w:rPr>
              <w:t xml:space="preserve">Opportunity to proactively </w:t>
            </w:r>
            <w:r w:rsidRPr="00F50D0F">
              <w:rPr>
                <w:b/>
                <w:bCs/>
                <w:sz w:val="22"/>
                <w:szCs w:val="22"/>
              </w:rPr>
              <w:t>shape the EU’s digital agenda</w:t>
            </w:r>
          </w:p>
          <w:p w14:paraId="547937EA" w14:textId="02367049" w:rsidR="002F6E3B" w:rsidRDefault="002F6E3B" w:rsidP="00196A90">
            <w:pPr>
              <w:pStyle w:val="ListParagraph"/>
              <w:numPr>
                <w:ilvl w:val="0"/>
                <w:numId w:val="35"/>
              </w:numPr>
              <w:rPr>
                <w:sz w:val="22"/>
                <w:szCs w:val="22"/>
              </w:rPr>
            </w:pPr>
            <w:r w:rsidRPr="002F6E3B">
              <w:rPr>
                <w:sz w:val="22"/>
                <w:szCs w:val="22"/>
              </w:rPr>
              <w:t xml:space="preserve">Access to </w:t>
            </w:r>
            <w:r w:rsidRPr="002F6E3B">
              <w:rPr>
                <w:b/>
                <w:bCs/>
                <w:sz w:val="22"/>
                <w:szCs w:val="22"/>
              </w:rPr>
              <w:t>policy intelligence</w:t>
            </w:r>
            <w:r w:rsidRPr="002F6E3B">
              <w:rPr>
                <w:sz w:val="22"/>
                <w:szCs w:val="22"/>
              </w:rPr>
              <w:t xml:space="preserve"> and </w:t>
            </w:r>
            <w:r w:rsidRPr="002F6E3B">
              <w:rPr>
                <w:b/>
                <w:bCs/>
                <w:sz w:val="22"/>
                <w:szCs w:val="22"/>
              </w:rPr>
              <w:t>network</w:t>
            </w:r>
          </w:p>
          <w:p w14:paraId="5C6767B1" w14:textId="2C1541B9" w:rsidR="00A02353" w:rsidRPr="00256058" w:rsidRDefault="002F6E3B" w:rsidP="00196A90">
            <w:pPr>
              <w:pStyle w:val="ListParagraph"/>
              <w:numPr>
                <w:ilvl w:val="0"/>
                <w:numId w:val="35"/>
              </w:numPr>
              <w:rPr>
                <w:sz w:val="22"/>
                <w:szCs w:val="22"/>
              </w:rPr>
            </w:pPr>
            <w:r w:rsidRPr="002F6E3B">
              <w:rPr>
                <w:sz w:val="22"/>
                <w:szCs w:val="22"/>
              </w:rPr>
              <w:t xml:space="preserve">Access to and discussions with </w:t>
            </w:r>
            <w:r w:rsidRPr="002F6E3B">
              <w:rPr>
                <w:b/>
                <w:bCs/>
                <w:sz w:val="22"/>
                <w:szCs w:val="22"/>
              </w:rPr>
              <w:t>key policy stakeholders</w:t>
            </w:r>
          </w:p>
          <w:p w14:paraId="4D1E071C" w14:textId="687CEA5E" w:rsidR="00F157D8" w:rsidRPr="0063173D" w:rsidRDefault="00F157D8" w:rsidP="00196A90">
            <w:pPr>
              <w:pStyle w:val="ListParagraph"/>
              <w:numPr>
                <w:ilvl w:val="0"/>
                <w:numId w:val="35"/>
              </w:numPr>
              <w:rPr>
                <w:sz w:val="22"/>
                <w:szCs w:val="22"/>
              </w:rPr>
            </w:pPr>
            <w:r>
              <w:rPr>
                <w:b/>
                <w:bCs/>
                <w:sz w:val="22"/>
                <w:szCs w:val="22"/>
              </w:rPr>
              <w:t>E</w:t>
            </w:r>
            <w:r w:rsidRPr="00F32D7B">
              <w:rPr>
                <w:b/>
                <w:bCs/>
                <w:sz w:val="22"/>
                <w:szCs w:val="22"/>
              </w:rPr>
              <w:t xml:space="preserve">xecutive </w:t>
            </w:r>
            <w:r w:rsidRPr="005B0FB1">
              <w:rPr>
                <w:b/>
                <w:bCs/>
                <w:sz w:val="22"/>
                <w:szCs w:val="22"/>
              </w:rPr>
              <w:t>engagement</w:t>
            </w:r>
            <w:r w:rsidRPr="00F32D7B">
              <w:rPr>
                <w:sz w:val="22"/>
                <w:szCs w:val="22"/>
              </w:rPr>
              <w:t xml:space="preserve"> opportunities</w:t>
            </w:r>
            <w:r>
              <w:rPr>
                <w:sz w:val="22"/>
                <w:szCs w:val="22"/>
              </w:rPr>
              <w:t xml:space="preserve"> (high-level roun</w:t>
            </w:r>
            <w:r w:rsidR="00112EF9">
              <w:rPr>
                <w:sz w:val="22"/>
                <w:szCs w:val="22"/>
              </w:rPr>
              <w:t>d</w:t>
            </w:r>
            <w:r>
              <w:rPr>
                <w:sz w:val="22"/>
                <w:szCs w:val="22"/>
              </w:rPr>
              <w:t>tables, Executive Councils)</w:t>
            </w:r>
          </w:p>
          <w:p w14:paraId="338E01C4" w14:textId="77777777" w:rsidR="002F6E3B" w:rsidRDefault="002F6E3B" w:rsidP="00196A90">
            <w:pPr>
              <w:pStyle w:val="ListParagraph"/>
              <w:numPr>
                <w:ilvl w:val="0"/>
                <w:numId w:val="35"/>
              </w:numPr>
              <w:rPr>
                <w:sz w:val="22"/>
                <w:szCs w:val="22"/>
              </w:rPr>
            </w:pPr>
            <w:r w:rsidRPr="002F6E3B">
              <w:rPr>
                <w:sz w:val="22"/>
                <w:szCs w:val="22"/>
              </w:rPr>
              <w:t xml:space="preserve">Participation in </w:t>
            </w:r>
            <w:r w:rsidRPr="002F6E3B">
              <w:rPr>
                <w:b/>
                <w:bCs/>
                <w:sz w:val="22"/>
                <w:szCs w:val="22"/>
              </w:rPr>
              <w:t>flagship events</w:t>
            </w:r>
            <w:r w:rsidRPr="002F6E3B">
              <w:rPr>
                <w:sz w:val="22"/>
                <w:szCs w:val="22"/>
              </w:rPr>
              <w:t xml:space="preserve"> (e.g. </w:t>
            </w:r>
            <w:proofErr w:type="gramStart"/>
            <w:r w:rsidRPr="002F6E3B">
              <w:rPr>
                <w:sz w:val="22"/>
                <w:szCs w:val="22"/>
              </w:rPr>
              <w:t>Masters of Digital</w:t>
            </w:r>
            <w:proofErr w:type="gramEnd"/>
            <w:r w:rsidRPr="002F6E3B">
              <w:rPr>
                <w:sz w:val="22"/>
                <w:szCs w:val="22"/>
              </w:rPr>
              <w:t>, NTA Summits, Summer Summit)</w:t>
            </w:r>
          </w:p>
          <w:p w14:paraId="740CBEE4" w14:textId="77777777" w:rsidR="00F157D8" w:rsidRPr="000A74CF" w:rsidRDefault="00F157D8" w:rsidP="00196A90">
            <w:pPr>
              <w:pStyle w:val="ListParagraph"/>
              <w:numPr>
                <w:ilvl w:val="0"/>
                <w:numId w:val="35"/>
              </w:numPr>
              <w:rPr>
                <w:sz w:val="22"/>
                <w:szCs w:val="22"/>
              </w:rPr>
            </w:pPr>
            <w:r w:rsidRPr="00FE6A99">
              <w:rPr>
                <w:sz w:val="22"/>
                <w:szCs w:val="22"/>
              </w:rPr>
              <w:t xml:space="preserve">Access to a repository of information via the </w:t>
            </w:r>
            <w:r w:rsidRPr="00FE6A99">
              <w:rPr>
                <w:b/>
                <w:bCs/>
                <w:sz w:val="22"/>
                <w:szCs w:val="22"/>
              </w:rPr>
              <w:t>Member Platform</w:t>
            </w:r>
          </w:p>
          <w:p w14:paraId="0BFAB5C5" w14:textId="7D7E5BEF" w:rsidR="007C112A" w:rsidRPr="006D6C90" w:rsidRDefault="00F32D7B" w:rsidP="00196A90">
            <w:pPr>
              <w:pStyle w:val="ListParagraph"/>
              <w:numPr>
                <w:ilvl w:val="0"/>
                <w:numId w:val="35"/>
              </w:numPr>
              <w:rPr>
                <w:sz w:val="22"/>
                <w:szCs w:val="22"/>
              </w:rPr>
            </w:pPr>
            <w:r w:rsidRPr="00F32D7B">
              <w:rPr>
                <w:sz w:val="22"/>
                <w:szCs w:val="22"/>
              </w:rPr>
              <w:t xml:space="preserve">Opportunity to engage in </w:t>
            </w:r>
            <w:r w:rsidRPr="00F32D7B">
              <w:rPr>
                <w:b/>
                <w:bCs/>
                <w:sz w:val="22"/>
                <w:szCs w:val="22"/>
              </w:rPr>
              <w:t xml:space="preserve">strategic projects </w:t>
            </w:r>
          </w:p>
          <w:p w14:paraId="46A7F9F3" w14:textId="77777777" w:rsidR="000A74CF" w:rsidRPr="00B95B24" w:rsidRDefault="000A74CF" w:rsidP="000A74CF">
            <w:pPr>
              <w:rPr>
                <w:i/>
                <w:iCs/>
                <w:sz w:val="22"/>
                <w:szCs w:val="22"/>
                <w:u w:val="single"/>
              </w:rPr>
            </w:pPr>
            <w:r w:rsidRPr="00B95B24">
              <w:rPr>
                <w:i/>
                <w:iCs/>
                <w:sz w:val="22"/>
                <w:szCs w:val="22"/>
                <w:u w:val="single"/>
              </w:rPr>
              <w:t>Columns:</w:t>
            </w:r>
          </w:p>
          <w:p w14:paraId="352CB00D" w14:textId="77777777" w:rsidR="000A74CF" w:rsidRPr="006D6C90" w:rsidRDefault="000A74CF" w:rsidP="000A74CF">
            <w:pPr>
              <w:pStyle w:val="ListParagraph"/>
              <w:numPr>
                <w:ilvl w:val="1"/>
                <w:numId w:val="29"/>
              </w:numPr>
              <w:spacing w:after="0" w:line="240" w:lineRule="auto"/>
              <w:ind w:left="742"/>
              <w:rPr>
                <w:sz w:val="22"/>
                <w:szCs w:val="22"/>
              </w:rPr>
            </w:pPr>
            <w:r w:rsidRPr="006D6C90">
              <w:rPr>
                <w:sz w:val="22"/>
                <w:szCs w:val="22"/>
              </w:rPr>
              <w:t>Very effective</w:t>
            </w:r>
          </w:p>
          <w:p w14:paraId="0E6AB539" w14:textId="77777777" w:rsidR="000A74CF" w:rsidRPr="006D6C90" w:rsidRDefault="000A74CF" w:rsidP="000A74CF">
            <w:pPr>
              <w:pStyle w:val="ListParagraph"/>
              <w:numPr>
                <w:ilvl w:val="1"/>
                <w:numId w:val="29"/>
              </w:numPr>
              <w:spacing w:after="0" w:line="240" w:lineRule="auto"/>
              <w:ind w:left="751"/>
              <w:rPr>
                <w:sz w:val="22"/>
                <w:szCs w:val="22"/>
              </w:rPr>
            </w:pPr>
            <w:r w:rsidRPr="006D6C90">
              <w:rPr>
                <w:sz w:val="22"/>
                <w:szCs w:val="22"/>
              </w:rPr>
              <w:t>Quite effective</w:t>
            </w:r>
          </w:p>
          <w:p w14:paraId="3D5460A7" w14:textId="77777777" w:rsidR="000A74CF" w:rsidRPr="006D6C90" w:rsidRDefault="000A74CF" w:rsidP="000A74CF">
            <w:pPr>
              <w:pStyle w:val="ListParagraph"/>
              <w:numPr>
                <w:ilvl w:val="1"/>
                <w:numId w:val="29"/>
              </w:numPr>
              <w:spacing w:after="0" w:line="240" w:lineRule="auto"/>
              <w:ind w:left="751"/>
              <w:rPr>
                <w:i/>
                <w:iCs/>
                <w:color w:val="A6A6A6" w:themeColor="background1" w:themeShade="A6"/>
                <w:sz w:val="22"/>
                <w:szCs w:val="22"/>
              </w:rPr>
            </w:pPr>
            <w:r w:rsidRPr="006D6C90">
              <w:rPr>
                <w:sz w:val="22"/>
                <w:szCs w:val="22"/>
              </w:rPr>
              <w:t xml:space="preserve">Not very effective </w:t>
            </w:r>
          </w:p>
          <w:p w14:paraId="690CB68A" w14:textId="77777777" w:rsidR="000A74CF" w:rsidRPr="006D6C90" w:rsidRDefault="000A74CF" w:rsidP="000A74CF">
            <w:pPr>
              <w:pStyle w:val="ListParagraph"/>
              <w:numPr>
                <w:ilvl w:val="1"/>
                <w:numId w:val="29"/>
              </w:numPr>
              <w:spacing w:after="0" w:line="240" w:lineRule="auto"/>
              <w:ind w:left="751"/>
              <w:rPr>
                <w:sz w:val="22"/>
                <w:szCs w:val="22"/>
              </w:rPr>
            </w:pPr>
            <w:r w:rsidRPr="006D6C90">
              <w:rPr>
                <w:sz w:val="22"/>
                <w:szCs w:val="22"/>
              </w:rPr>
              <w:t xml:space="preserve">Not at all effective </w:t>
            </w:r>
          </w:p>
          <w:p w14:paraId="410490A9" w14:textId="4A3324E9" w:rsidR="000A74CF" w:rsidRPr="000A74CF" w:rsidRDefault="000A74CF" w:rsidP="000A74CF">
            <w:pPr>
              <w:pStyle w:val="ListParagraph"/>
              <w:numPr>
                <w:ilvl w:val="1"/>
                <w:numId w:val="29"/>
              </w:numPr>
              <w:spacing w:after="0" w:line="240" w:lineRule="auto"/>
              <w:ind w:left="751"/>
              <w:rPr>
                <w:sz w:val="22"/>
                <w:szCs w:val="22"/>
              </w:rPr>
            </w:pPr>
            <w:r w:rsidRPr="006D6C90">
              <w:rPr>
                <w:sz w:val="22"/>
                <w:szCs w:val="22"/>
              </w:rPr>
              <w:t xml:space="preserve">Don’t know </w:t>
            </w:r>
          </w:p>
        </w:tc>
      </w:tr>
    </w:tbl>
    <w:p w14:paraId="4BF2C4A0" w14:textId="6625FC1F" w:rsidR="22345D3A" w:rsidRDefault="22345D3A" w:rsidP="22345D3A">
      <w:pPr>
        <w:pStyle w:val="Body"/>
      </w:pPr>
    </w:p>
    <w:tbl>
      <w:tblPr>
        <w:tblStyle w:val="TableGrid"/>
        <w:tblW w:w="0" w:type="auto"/>
        <w:tblLook w:val="04A0" w:firstRow="1" w:lastRow="0" w:firstColumn="1" w:lastColumn="0" w:noHBand="0" w:noVBand="1"/>
      </w:tblPr>
      <w:tblGrid>
        <w:gridCol w:w="877"/>
        <w:gridCol w:w="8019"/>
      </w:tblGrid>
      <w:tr w:rsidR="0070313E" w14:paraId="1C892495" w14:textId="77777777" w:rsidTr="000804BF">
        <w:trPr>
          <w:trHeight w:val="737"/>
        </w:trPr>
        <w:tc>
          <w:tcPr>
            <w:tcW w:w="877" w:type="dxa"/>
          </w:tcPr>
          <w:p w14:paraId="76FD2794" w14:textId="3D4FF4E7" w:rsidR="0070313E" w:rsidRDefault="0070313E" w:rsidP="0070313E">
            <w:pPr>
              <w:pStyle w:val="Body"/>
            </w:pPr>
            <w:r>
              <w:rPr>
                <w:i/>
                <w:iCs/>
                <w:color w:val="0066FF"/>
              </w:rPr>
              <w:t>Q3.2.1</w:t>
            </w:r>
          </w:p>
        </w:tc>
        <w:tc>
          <w:tcPr>
            <w:tcW w:w="8019" w:type="dxa"/>
          </w:tcPr>
          <w:p w14:paraId="68E461CF" w14:textId="2CCB709D" w:rsidR="0070313E" w:rsidRPr="004D2F39" w:rsidRDefault="0070313E" w:rsidP="0070313E">
            <w:pPr>
              <w:pStyle w:val="Body"/>
              <w:rPr>
                <w:b/>
                <w:bCs/>
              </w:rPr>
            </w:pPr>
            <w:r w:rsidRPr="004D2F39">
              <w:rPr>
                <w:b/>
                <w:bCs/>
              </w:rPr>
              <w:t xml:space="preserve">Please indicate any other relevant </w:t>
            </w:r>
            <w:r w:rsidR="171963B7" w:rsidRPr="46615ABC">
              <w:rPr>
                <w:b/>
                <w:bCs/>
              </w:rPr>
              <w:t>benefits</w:t>
            </w:r>
            <w:r w:rsidRPr="004D2F39">
              <w:rPr>
                <w:b/>
                <w:bCs/>
              </w:rPr>
              <w:t xml:space="preserve"> </w:t>
            </w:r>
            <w:r w:rsidR="00895EE2">
              <w:rPr>
                <w:b/>
              </w:rPr>
              <w:t xml:space="preserve">and features </w:t>
            </w:r>
            <w:r w:rsidRPr="004D2F39">
              <w:rPr>
                <w:b/>
                <w:bCs/>
              </w:rPr>
              <w:t xml:space="preserve">that you find valuable </w:t>
            </w:r>
            <w:r w:rsidR="08BD9F49" w:rsidRPr="46615ABC">
              <w:rPr>
                <w:b/>
                <w:bCs/>
              </w:rPr>
              <w:t>with</w:t>
            </w:r>
            <w:r w:rsidRPr="004D2F39">
              <w:rPr>
                <w:b/>
                <w:bCs/>
              </w:rPr>
              <w:t xml:space="preserve"> your </w:t>
            </w:r>
            <w:r w:rsidR="5F738B50" w:rsidRPr="46615ABC">
              <w:rPr>
                <w:b/>
                <w:bCs/>
              </w:rPr>
              <w:t xml:space="preserve">DIGITALEUROPE </w:t>
            </w:r>
            <w:r w:rsidRPr="004D2F39">
              <w:rPr>
                <w:b/>
                <w:bCs/>
              </w:rPr>
              <w:t>membership.</w:t>
            </w:r>
          </w:p>
        </w:tc>
      </w:tr>
      <w:tr w:rsidR="0070313E" w14:paraId="0EFC4EEA" w14:textId="77777777" w:rsidTr="000804BF">
        <w:trPr>
          <w:trHeight w:val="564"/>
        </w:trPr>
        <w:tc>
          <w:tcPr>
            <w:tcW w:w="877" w:type="dxa"/>
          </w:tcPr>
          <w:p w14:paraId="544D2E90" w14:textId="77777777" w:rsidR="0070313E" w:rsidRDefault="0070313E" w:rsidP="0070313E">
            <w:pPr>
              <w:pStyle w:val="Body"/>
            </w:pPr>
          </w:p>
        </w:tc>
        <w:tc>
          <w:tcPr>
            <w:tcW w:w="8019" w:type="dxa"/>
          </w:tcPr>
          <w:p w14:paraId="30001A43" w14:textId="3CE5DFB2" w:rsidR="0070313E" w:rsidRDefault="0070313E" w:rsidP="0070313E">
            <w:pPr>
              <w:pStyle w:val="Body"/>
            </w:pPr>
            <w:r w:rsidRPr="006D6C90">
              <w:t>[Comment box]</w:t>
            </w:r>
          </w:p>
        </w:tc>
      </w:tr>
    </w:tbl>
    <w:p w14:paraId="2AD5A32C" w14:textId="1A554D03" w:rsidR="000804BF" w:rsidRDefault="000804BF" w:rsidP="000804BF">
      <w:pPr>
        <w:pStyle w:val="Heading3"/>
        <w:spacing w:after="0"/>
        <w:jc w:val="center"/>
        <w:rPr>
          <w:b w:val="0"/>
          <w:bCs/>
          <w:color w:val="auto"/>
          <w:sz w:val="22"/>
          <w:szCs w:val="22"/>
        </w:rPr>
      </w:pPr>
      <w:r w:rsidRPr="000804BF">
        <w:rPr>
          <w:b w:val="0"/>
          <w:bCs/>
          <w:color w:val="auto"/>
          <w:sz w:val="22"/>
          <w:szCs w:val="22"/>
        </w:rPr>
        <w:t>[Next Button]</w:t>
      </w:r>
    </w:p>
    <w:p w14:paraId="7BD62B0A" w14:textId="53381DA2" w:rsidR="00911EBA" w:rsidRPr="006D6C90" w:rsidRDefault="00911EBA" w:rsidP="00911EBA">
      <w:pPr>
        <w:pStyle w:val="Heading3"/>
      </w:pPr>
      <w:r w:rsidRPr="006D6C90">
        <w:t xml:space="preserve">DIGITALEUROPE’s </w:t>
      </w:r>
      <w:r w:rsidR="00086ABF" w:rsidRPr="006D6C90">
        <w:t>performance</w:t>
      </w:r>
      <w:r w:rsidRPr="006D6C90">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692"/>
        <w:gridCol w:w="8204"/>
      </w:tblGrid>
      <w:tr w:rsidR="00911EBA" w:rsidRPr="006D6C90" w14:paraId="5DF9C855" w14:textId="77777777" w:rsidTr="00A031FB">
        <w:tc>
          <w:tcPr>
            <w:tcW w:w="389" w:type="pct"/>
            <w:tcMar>
              <w:top w:w="0" w:type="dxa"/>
              <w:left w:w="108" w:type="dxa"/>
              <w:bottom w:w="0" w:type="dxa"/>
              <w:right w:w="108" w:type="dxa"/>
            </w:tcMar>
            <w:hideMark/>
          </w:tcPr>
          <w:p w14:paraId="4FA3B121" w14:textId="2B6F3425" w:rsidR="00911EBA" w:rsidRPr="006D6C90" w:rsidRDefault="00911EBA" w:rsidP="00A031FB">
            <w:pPr>
              <w:rPr>
                <w:b/>
                <w:bCs/>
                <w:sz w:val="22"/>
                <w:szCs w:val="22"/>
              </w:rPr>
            </w:pPr>
            <w:r w:rsidRPr="006D6C90">
              <w:rPr>
                <w:b/>
                <w:bCs/>
                <w:color w:val="0066FF"/>
                <w:sz w:val="22"/>
                <w:szCs w:val="22"/>
              </w:rPr>
              <w:t>Q4</w:t>
            </w:r>
          </w:p>
        </w:tc>
        <w:tc>
          <w:tcPr>
            <w:tcW w:w="4611" w:type="pct"/>
            <w:tcMar>
              <w:top w:w="0" w:type="dxa"/>
              <w:left w:w="108" w:type="dxa"/>
              <w:bottom w:w="0" w:type="dxa"/>
              <w:right w:w="108" w:type="dxa"/>
            </w:tcMar>
            <w:vAlign w:val="bottom"/>
            <w:hideMark/>
          </w:tcPr>
          <w:p w14:paraId="2E8C5FD4" w14:textId="0883468B" w:rsidR="00D80DE9" w:rsidRDefault="008A137E" w:rsidP="00A031FB">
            <w:pPr>
              <w:rPr>
                <w:i/>
                <w:iCs/>
                <w:sz w:val="22"/>
                <w:szCs w:val="22"/>
              </w:rPr>
            </w:pPr>
            <w:r>
              <w:rPr>
                <w:b/>
                <w:bCs/>
                <w:sz w:val="22"/>
                <w:szCs w:val="22"/>
              </w:rPr>
              <w:t xml:space="preserve">Rank these </w:t>
            </w:r>
            <w:r w:rsidR="006522EE" w:rsidRPr="006522EE">
              <w:rPr>
                <w:b/>
                <w:bCs/>
                <w:sz w:val="22"/>
                <w:szCs w:val="22"/>
              </w:rPr>
              <w:t>industry associations by the</w:t>
            </w:r>
            <w:r>
              <w:rPr>
                <w:b/>
                <w:bCs/>
                <w:sz w:val="22"/>
                <w:szCs w:val="22"/>
              </w:rPr>
              <w:t>ir</w:t>
            </w:r>
            <w:r w:rsidR="006522EE" w:rsidRPr="006522EE">
              <w:rPr>
                <w:b/>
                <w:bCs/>
                <w:sz w:val="22"/>
                <w:szCs w:val="22"/>
              </w:rPr>
              <w:t xml:space="preserve"> </w:t>
            </w:r>
            <w:r w:rsidRPr="006522EE">
              <w:rPr>
                <w:b/>
                <w:bCs/>
                <w:sz w:val="22"/>
                <w:szCs w:val="22"/>
              </w:rPr>
              <w:t xml:space="preserve">advocacy </w:t>
            </w:r>
            <w:r w:rsidR="006522EE" w:rsidRPr="006522EE">
              <w:rPr>
                <w:b/>
                <w:bCs/>
                <w:sz w:val="22"/>
                <w:szCs w:val="22"/>
              </w:rPr>
              <w:t xml:space="preserve">impact on EU </w:t>
            </w:r>
            <w:proofErr w:type="gramStart"/>
            <w:r w:rsidR="006522EE" w:rsidRPr="006522EE">
              <w:rPr>
                <w:b/>
                <w:bCs/>
                <w:sz w:val="22"/>
                <w:szCs w:val="22"/>
              </w:rPr>
              <w:t>policy</w:t>
            </w:r>
            <w:r w:rsidR="00673829">
              <w:rPr>
                <w:b/>
                <w:bCs/>
                <w:sz w:val="22"/>
                <w:szCs w:val="22"/>
              </w:rPr>
              <w:t>:</w:t>
            </w:r>
            <w:r w:rsidR="00BB76BB">
              <w:rPr>
                <w:b/>
                <w:bCs/>
                <w:sz w:val="22"/>
                <w:szCs w:val="22"/>
              </w:rPr>
              <w:t>*</w:t>
            </w:r>
            <w:proofErr w:type="gramEnd"/>
          </w:p>
          <w:p w14:paraId="66AD27B0" w14:textId="75B6EFD7" w:rsidR="00DF0BB2" w:rsidRPr="00F064CB" w:rsidRDefault="00DF0BB2" w:rsidP="00F064CB">
            <w:pPr>
              <w:spacing w:after="0"/>
              <w:rPr>
                <w:b/>
                <w:bCs/>
                <w:i/>
                <w:iCs/>
                <w:sz w:val="22"/>
                <w:szCs w:val="22"/>
              </w:rPr>
            </w:pPr>
            <w:r w:rsidRPr="00F064CB">
              <w:rPr>
                <w:b/>
                <w:bCs/>
                <w:i/>
                <w:iCs/>
                <w:color w:val="0098B7" w:themeColor="accent5"/>
                <w:sz w:val="22"/>
                <w:szCs w:val="22"/>
              </w:rPr>
              <w:t>→ Please rank the associations below by dragging them in the right order:</w:t>
            </w:r>
            <w:r w:rsidRPr="00F064CB">
              <w:rPr>
                <w:b/>
                <w:bCs/>
                <w:i/>
                <w:iCs/>
                <w:sz w:val="22"/>
                <w:szCs w:val="22"/>
              </w:rPr>
              <w:t xml:space="preserve"> </w:t>
            </w:r>
          </w:p>
          <w:p w14:paraId="1BD8848C" w14:textId="77777777" w:rsidR="00DF0BB2" w:rsidRPr="00DF0BB2" w:rsidRDefault="00DF0BB2" w:rsidP="00F064CB">
            <w:pPr>
              <w:spacing w:after="0"/>
              <w:rPr>
                <w:i/>
                <w:iCs/>
                <w:sz w:val="22"/>
                <w:szCs w:val="22"/>
              </w:rPr>
            </w:pPr>
            <w:r w:rsidRPr="00DF0BB2">
              <w:rPr>
                <w:i/>
                <w:iCs/>
                <w:sz w:val="22"/>
                <w:szCs w:val="22"/>
              </w:rPr>
              <w:t xml:space="preserve">     </w:t>
            </w:r>
            <w:proofErr w:type="gramStart"/>
            <w:r w:rsidRPr="00F064CB">
              <w:rPr>
                <w:i/>
                <w:iCs/>
                <w:color w:val="00B050"/>
                <w:sz w:val="22"/>
                <w:szCs w:val="22"/>
              </w:rPr>
              <w:t>1  =</w:t>
            </w:r>
            <w:proofErr w:type="gramEnd"/>
            <w:r w:rsidRPr="00F064CB">
              <w:rPr>
                <w:i/>
                <w:iCs/>
                <w:color w:val="00B050"/>
                <w:sz w:val="22"/>
                <w:szCs w:val="22"/>
              </w:rPr>
              <w:t xml:space="preserve"> highest impact </w:t>
            </w:r>
            <w:r w:rsidRPr="00DF0BB2">
              <w:rPr>
                <w:i/>
                <w:iCs/>
                <w:sz w:val="22"/>
                <w:szCs w:val="22"/>
              </w:rPr>
              <w:t xml:space="preserve">/ </w:t>
            </w:r>
            <w:r w:rsidRPr="00F064CB">
              <w:rPr>
                <w:i/>
                <w:iCs/>
                <w:color w:val="FF0000"/>
                <w:sz w:val="22"/>
                <w:szCs w:val="22"/>
              </w:rPr>
              <w:t xml:space="preserve">11 = lowest impact </w:t>
            </w:r>
          </w:p>
          <w:p w14:paraId="55CF1468" w14:textId="5C61C121" w:rsidR="00911EBA" w:rsidRPr="00F064CB" w:rsidRDefault="00DF0BB2" w:rsidP="00DF0BB2">
            <w:pPr>
              <w:spacing w:after="0"/>
              <w:rPr>
                <w:b/>
                <w:i/>
                <w:sz w:val="22"/>
                <w:szCs w:val="22"/>
              </w:rPr>
            </w:pPr>
            <w:r w:rsidRPr="00F064CB">
              <w:rPr>
                <w:b/>
                <w:bCs/>
                <w:i/>
                <w:iCs/>
                <w:color w:val="0098B7" w:themeColor="accent5"/>
                <w:sz w:val="22"/>
                <w:szCs w:val="22"/>
              </w:rPr>
              <w:t>→ Skip any association you're not familiar with by checking them below</w:t>
            </w:r>
          </w:p>
          <w:p w14:paraId="01FD1107" w14:textId="77777777" w:rsidR="00DF0BB2" w:rsidRPr="006D6C90" w:rsidRDefault="00DF0BB2" w:rsidP="00F064CB">
            <w:pPr>
              <w:spacing w:after="0"/>
              <w:rPr>
                <w:b/>
                <w:bCs/>
                <w:sz w:val="22"/>
                <w:szCs w:val="22"/>
              </w:rPr>
            </w:pPr>
          </w:p>
          <w:p w14:paraId="62C7CD5C" w14:textId="7E4790CB" w:rsidR="00D870E9" w:rsidRPr="006D6C90" w:rsidRDefault="00CE5A28" w:rsidP="00580BC9">
            <w:pPr>
              <w:numPr>
                <w:ilvl w:val="0"/>
                <w:numId w:val="32"/>
              </w:numPr>
              <w:spacing w:after="0" w:line="240" w:lineRule="auto"/>
              <w:rPr>
                <w:sz w:val="22"/>
                <w:szCs w:val="22"/>
              </w:rPr>
            </w:pPr>
            <w:r w:rsidRPr="006D6C90">
              <w:rPr>
                <w:sz w:val="22"/>
                <w:szCs w:val="22"/>
              </w:rPr>
              <w:t>DIGITALEUROPE</w:t>
            </w:r>
          </w:p>
          <w:p w14:paraId="22E81CFD" w14:textId="3F557E5B" w:rsidR="00CE5A28" w:rsidRPr="006D6C90" w:rsidRDefault="00CE5A28" w:rsidP="00580BC9">
            <w:pPr>
              <w:numPr>
                <w:ilvl w:val="0"/>
                <w:numId w:val="32"/>
              </w:numPr>
              <w:spacing w:after="0" w:line="240" w:lineRule="auto"/>
              <w:rPr>
                <w:sz w:val="22"/>
                <w:szCs w:val="22"/>
              </w:rPr>
            </w:pPr>
            <w:proofErr w:type="spellStart"/>
            <w:r w:rsidRPr="006D6C90">
              <w:rPr>
                <w:sz w:val="22"/>
                <w:szCs w:val="22"/>
              </w:rPr>
              <w:t>A</w:t>
            </w:r>
            <w:r w:rsidR="006E3690" w:rsidRPr="006D6C90">
              <w:rPr>
                <w:sz w:val="22"/>
                <w:szCs w:val="22"/>
              </w:rPr>
              <w:t>PPL</w:t>
            </w:r>
            <w:r w:rsidR="0026151D" w:rsidRPr="006D6C90">
              <w:rPr>
                <w:sz w:val="22"/>
                <w:szCs w:val="22"/>
              </w:rPr>
              <w:t>iA</w:t>
            </w:r>
            <w:proofErr w:type="spellEnd"/>
          </w:p>
          <w:p w14:paraId="7683AFE7" w14:textId="16B0F9FF" w:rsidR="00CE5A28" w:rsidRPr="006D6C90" w:rsidRDefault="00CE5A28" w:rsidP="00580BC9">
            <w:pPr>
              <w:numPr>
                <w:ilvl w:val="0"/>
                <w:numId w:val="32"/>
              </w:numPr>
              <w:spacing w:after="0" w:line="240" w:lineRule="auto"/>
              <w:rPr>
                <w:sz w:val="22"/>
                <w:szCs w:val="22"/>
              </w:rPr>
            </w:pPr>
            <w:proofErr w:type="spellStart"/>
            <w:r w:rsidRPr="006D6C90">
              <w:rPr>
                <w:sz w:val="22"/>
                <w:szCs w:val="22"/>
              </w:rPr>
              <w:t>BusinessEurope</w:t>
            </w:r>
            <w:proofErr w:type="spellEnd"/>
          </w:p>
          <w:p w14:paraId="0E3581A0" w14:textId="01BE0BDF" w:rsidR="00CE5A28" w:rsidRPr="006D6C90" w:rsidRDefault="00CE5A28" w:rsidP="00580BC9">
            <w:pPr>
              <w:numPr>
                <w:ilvl w:val="0"/>
                <w:numId w:val="32"/>
              </w:numPr>
              <w:spacing w:after="0" w:line="240" w:lineRule="auto"/>
              <w:rPr>
                <w:sz w:val="22"/>
                <w:szCs w:val="22"/>
              </w:rPr>
            </w:pPr>
            <w:r w:rsidRPr="006D6C90">
              <w:rPr>
                <w:sz w:val="22"/>
                <w:szCs w:val="22"/>
              </w:rPr>
              <w:t xml:space="preserve">BSA </w:t>
            </w:r>
            <w:r w:rsidR="006B2A7F" w:rsidRPr="006D6C90">
              <w:rPr>
                <w:sz w:val="22"/>
                <w:szCs w:val="22"/>
              </w:rPr>
              <w:t>(Business Software Alliance)</w:t>
            </w:r>
          </w:p>
          <w:p w14:paraId="4B0AB2B8" w14:textId="00755055" w:rsidR="00D870E9" w:rsidRPr="006D6C90" w:rsidRDefault="00D870E9" w:rsidP="00580BC9">
            <w:pPr>
              <w:numPr>
                <w:ilvl w:val="0"/>
                <w:numId w:val="32"/>
              </w:numPr>
              <w:spacing w:after="0" w:line="240" w:lineRule="auto"/>
              <w:rPr>
                <w:sz w:val="22"/>
                <w:szCs w:val="22"/>
              </w:rPr>
            </w:pPr>
            <w:proofErr w:type="spellStart"/>
            <w:r w:rsidRPr="006D6C90">
              <w:rPr>
                <w:sz w:val="22"/>
                <w:szCs w:val="22"/>
              </w:rPr>
              <w:t>Cefic</w:t>
            </w:r>
            <w:proofErr w:type="spellEnd"/>
          </w:p>
          <w:p w14:paraId="4E61C72F" w14:textId="384A1C89" w:rsidR="00CE5A28" w:rsidRPr="006D6C90" w:rsidRDefault="00CE5A28" w:rsidP="00580BC9">
            <w:pPr>
              <w:numPr>
                <w:ilvl w:val="0"/>
                <w:numId w:val="32"/>
              </w:numPr>
              <w:spacing w:after="0" w:line="240" w:lineRule="auto"/>
              <w:rPr>
                <w:sz w:val="22"/>
                <w:szCs w:val="22"/>
              </w:rPr>
            </w:pPr>
            <w:r w:rsidRPr="006D6C90">
              <w:rPr>
                <w:sz w:val="22"/>
                <w:szCs w:val="22"/>
              </w:rPr>
              <w:t>ERT</w:t>
            </w:r>
          </w:p>
          <w:p w14:paraId="1C301541" w14:textId="3126ACFD" w:rsidR="0026151D" w:rsidRPr="006D6C90" w:rsidRDefault="0026151D" w:rsidP="00580BC9">
            <w:pPr>
              <w:numPr>
                <w:ilvl w:val="0"/>
                <w:numId w:val="32"/>
              </w:numPr>
              <w:spacing w:after="0" w:line="240" w:lineRule="auto"/>
              <w:rPr>
                <w:sz w:val="22"/>
                <w:szCs w:val="22"/>
              </w:rPr>
            </w:pPr>
            <w:r w:rsidRPr="006D6C90">
              <w:rPr>
                <w:sz w:val="22"/>
                <w:szCs w:val="22"/>
              </w:rPr>
              <w:t>Euro</w:t>
            </w:r>
            <w:r w:rsidR="00BB74DA" w:rsidRPr="006D6C90">
              <w:rPr>
                <w:sz w:val="22"/>
                <w:szCs w:val="22"/>
              </w:rPr>
              <w:t>c</w:t>
            </w:r>
            <w:r w:rsidRPr="006D6C90">
              <w:rPr>
                <w:sz w:val="22"/>
                <w:szCs w:val="22"/>
              </w:rPr>
              <w:t>hambres</w:t>
            </w:r>
          </w:p>
          <w:p w14:paraId="1F6C9298" w14:textId="5EF93D68" w:rsidR="006158B3" w:rsidRPr="006D6C90" w:rsidRDefault="006158B3" w:rsidP="00580BC9">
            <w:pPr>
              <w:numPr>
                <w:ilvl w:val="0"/>
                <w:numId w:val="32"/>
              </w:numPr>
              <w:spacing w:after="0" w:line="240" w:lineRule="auto"/>
              <w:rPr>
                <w:sz w:val="22"/>
                <w:szCs w:val="22"/>
              </w:rPr>
            </w:pPr>
            <w:proofErr w:type="spellStart"/>
            <w:r w:rsidRPr="006D6C90">
              <w:rPr>
                <w:sz w:val="22"/>
                <w:szCs w:val="22"/>
              </w:rPr>
              <w:lastRenderedPageBreak/>
              <w:t>Eurocommerce</w:t>
            </w:r>
            <w:proofErr w:type="spellEnd"/>
          </w:p>
          <w:p w14:paraId="19BA5CD1" w14:textId="33C72347" w:rsidR="00CE5A28" w:rsidRPr="006D6C90" w:rsidRDefault="00CE5A28" w:rsidP="00580BC9">
            <w:pPr>
              <w:numPr>
                <w:ilvl w:val="0"/>
                <w:numId w:val="32"/>
              </w:numPr>
              <w:spacing w:after="0" w:line="240" w:lineRule="auto"/>
              <w:rPr>
                <w:sz w:val="22"/>
                <w:szCs w:val="22"/>
              </w:rPr>
            </w:pPr>
            <w:r w:rsidRPr="006D6C90">
              <w:rPr>
                <w:sz w:val="22"/>
                <w:szCs w:val="22"/>
              </w:rPr>
              <w:t>Gaia-</w:t>
            </w:r>
            <w:r w:rsidR="00144689" w:rsidRPr="006D6C90">
              <w:rPr>
                <w:sz w:val="22"/>
                <w:szCs w:val="22"/>
              </w:rPr>
              <w:t>X</w:t>
            </w:r>
          </w:p>
          <w:p w14:paraId="0C416FDE" w14:textId="6AF79CE0" w:rsidR="00CE5A28" w:rsidRPr="006D6C90" w:rsidRDefault="00CE5A28" w:rsidP="00580BC9">
            <w:pPr>
              <w:numPr>
                <w:ilvl w:val="0"/>
                <w:numId w:val="32"/>
              </w:numPr>
              <w:spacing w:after="0" w:line="240" w:lineRule="auto"/>
              <w:rPr>
                <w:sz w:val="22"/>
                <w:szCs w:val="22"/>
              </w:rPr>
            </w:pPr>
            <w:proofErr w:type="spellStart"/>
            <w:r w:rsidRPr="006D6C90">
              <w:rPr>
                <w:sz w:val="22"/>
                <w:szCs w:val="22"/>
              </w:rPr>
              <w:t>Orgalim</w:t>
            </w:r>
            <w:proofErr w:type="spellEnd"/>
          </w:p>
          <w:p w14:paraId="6EB54ACC" w14:textId="77777777" w:rsidR="00911EBA" w:rsidRDefault="00CE5A28" w:rsidP="00580BC9">
            <w:pPr>
              <w:numPr>
                <w:ilvl w:val="0"/>
                <w:numId w:val="32"/>
              </w:numPr>
              <w:spacing w:after="0" w:line="240" w:lineRule="auto"/>
              <w:rPr>
                <w:sz w:val="22"/>
                <w:szCs w:val="22"/>
              </w:rPr>
            </w:pPr>
            <w:r w:rsidRPr="006D6C90">
              <w:rPr>
                <w:sz w:val="22"/>
                <w:szCs w:val="22"/>
              </w:rPr>
              <w:t>ITI</w:t>
            </w:r>
            <w:r w:rsidR="00144184" w:rsidRPr="006D6C90">
              <w:rPr>
                <w:sz w:val="22"/>
                <w:szCs w:val="22"/>
              </w:rPr>
              <w:t xml:space="preserve"> (Information Technology Industry Council)</w:t>
            </w:r>
          </w:p>
          <w:p w14:paraId="68087B78" w14:textId="77777777" w:rsidR="00673829" w:rsidRDefault="00673829" w:rsidP="00673829">
            <w:pPr>
              <w:spacing w:after="0" w:line="240" w:lineRule="auto"/>
              <w:rPr>
                <w:sz w:val="22"/>
                <w:szCs w:val="22"/>
              </w:rPr>
            </w:pPr>
          </w:p>
          <w:p w14:paraId="4426514B" w14:textId="0945C290" w:rsidR="00673829" w:rsidRPr="00F064CB" w:rsidRDefault="00A30676" w:rsidP="00673829">
            <w:pPr>
              <w:spacing w:after="0" w:line="240" w:lineRule="auto"/>
              <w:rPr>
                <w:b/>
                <w:i/>
                <w:color w:val="0098B7" w:themeColor="accent5"/>
                <w:sz w:val="22"/>
                <w:szCs w:val="22"/>
              </w:rPr>
            </w:pPr>
            <w:r w:rsidRPr="00F064CB">
              <w:rPr>
                <w:b/>
                <w:bCs/>
                <w:i/>
                <w:iCs/>
                <w:color w:val="0098B7" w:themeColor="accent5"/>
                <w:sz w:val="22"/>
                <w:szCs w:val="22"/>
              </w:rPr>
              <w:t>Remove from the ranking: select any associations you're not familiar with:</w:t>
            </w:r>
          </w:p>
          <w:p w14:paraId="242BAAE2" w14:textId="77777777" w:rsidR="00673829" w:rsidRPr="00F064CB" w:rsidRDefault="00673829" w:rsidP="00580BC9">
            <w:pPr>
              <w:numPr>
                <w:ilvl w:val="0"/>
                <w:numId w:val="33"/>
              </w:numPr>
              <w:spacing w:after="0" w:line="240" w:lineRule="auto"/>
              <w:rPr>
                <w:color w:val="auto"/>
                <w:sz w:val="22"/>
                <w:szCs w:val="22"/>
              </w:rPr>
            </w:pPr>
            <w:proofErr w:type="spellStart"/>
            <w:r w:rsidRPr="00F064CB">
              <w:rPr>
                <w:color w:val="auto"/>
                <w:sz w:val="22"/>
                <w:szCs w:val="22"/>
              </w:rPr>
              <w:t>APPLiA</w:t>
            </w:r>
            <w:proofErr w:type="spellEnd"/>
          </w:p>
          <w:p w14:paraId="3A476BB5" w14:textId="77777777" w:rsidR="00673829" w:rsidRPr="006D6C90" w:rsidRDefault="00673829" w:rsidP="00580BC9">
            <w:pPr>
              <w:numPr>
                <w:ilvl w:val="0"/>
                <w:numId w:val="33"/>
              </w:numPr>
              <w:spacing w:after="0" w:line="240" w:lineRule="auto"/>
              <w:rPr>
                <w:sz w:val="22"/>
                <w:szCs w:val="22"/>
              </w:rPr>
            </w:pPr>
            <w:proofErr w:type="spellStart"/>
            <w:r w:rsidRPr="006D6C90">
              <w:rPr>
                <w:sz w:val="22"/>
                <w:szCs w:val="22"/>
              </w:rPr>
              <w:t>BusinessEurope</w:t>
            </w:r>
            <w:proofErr w:type="spellEnd"/>
          </w:p>
          <w:p w14:paraId="60FBCB2E" w14:textId="77777777" w:rsidR="00673829" w:rsidRPr="006D6C90" w:rsidRDefault="00673829" w:rsidP="00580BC9">
            <w:pPr>
              <w:numPr>
                <w:ilvl w:val="0"/>
                <w:numId w:val="33"/>
              </w:numPr>
              <w:spacing w:after="0" w:line="240" w:lineRule="auto"/>
              <w:rPr>
                <w:sz w:val="22"/>
                <w:szCs w:val="22"/>
              </w:rPr>
            </w:pPr>
            <w:r w:rsidRPr="006D6C90">
              <w:rPr>
                <w:sz w:val="22"/>
                <w:szCs w:val="22"/>
              </w:rPr>
              <w:t>BSA (Business Software Alliance)</w:t>
            </w:r>
          </w:p>
          <w:p w14:paraId="36AE880A" w14:textId="77777777" w:rsidR="00673829" w:rsidRPr="006D6C90" w:rsidRDefault="00673829" w:rsidP="00580BC9">
            <w:pPr>
              <w:numPr>
                <w:ilvl w:val="0"/>
                <w:numId w:val="33"/>
              </w:numPr>
              <w:spacing w:after="0" w:line="240" w:lineRule="auto"/>
              <w:rPr>
                <w:sz w:val="22"/>
                <w:szCs w:val="22"/>
              </w:rPr>
            </w:pPr>
            <w:proofErr w:type="spellStart"/>
            <w:r w:rsidRPr="006D6C90">
              <w:rPr>
                <w:sz w:val="22"/>
                <w:szCs w:val="22"/>
              </w:rPr>
              <w:t>Cefic</w:t>
            </w:r>
            <w:proofErr w:type="spellEnd"/>
          </w:p>
          <w:p w14:paraId="60A5C9CA" w14:textId="77777777" w:rsidR="00673829" w:rsidRPr="006D6C90" w:rsidRDefault="00673829" w:rsidP="00580BC9">
            <w:pPr>
              <w:numPr>
                <w:ilvl w:val="0"/>
                <w:numId w:val="33"/>
              </w:numPr>
              <w:spacing w:after="0" w:line="240" w:lineRule="auto"/>
              <w:rPr>
                <w:sz w:val="22"/>
                <w:szCs w:val="22"/>
              </w:rPr>
            </w:pPr>
            <w:r w:rsidRPr="006D6C90">
              <w:rPr>
                <w:sz w:val="22"/>
                <w:szCs w:val="22"/>
              </w:rPr>
              <w:t>ERT</w:t>
            </w:r>
          </w:p>
          <w:p w14:paraId="533B2246" w14:textId="77777777" w:rsidR="00673829" w:rsidRPr="006D6C90" w:rsidRDefault="00673829" w:rsidP="00580BC9">
            <w:pPr>
              <w:numPr>
                <w:ilvl w:val="0"/>
                <w:numId w:val="33"/>
              </w:numPr>
              <w:spacing w:after="0" w:line="240" w:lineRule="auto"/>
              <w:rPr>
                <w:sz w:val="22"/>
                <w:szCs w:val="22"/>
              </w:rPr>
            </w:pPr>
            <w:r w:rsidRPr="006D6C90">
              <w:rPr>
                <w:sz w:val="22"/>
                <w:szCs w:val="22"/>
              </w:rPr>
              <w:t>Eurochambres</w:t>
            </w:r>
          </w:p>
          <w:p w14:paraId="1E9EB3BE" w14:textId="77777777" w:rsidR="00673829" w:rsidRPr="006D6C90" w:rsidRDefault="00673829" w:rsidP="00580BC9">
            <w:pPr>
              <w:numPr>
                <w:ilvl w:val="0"/>
                <w:numId w:val="33"/>
              </w:numPr>
              <w:spacing w:after="0" w:line="240" w:lineRule="auto"/>
              <w:rPr>
                <w:sz w:val="22"/>
                <w:szCs w:val="22"/>
              </w:rPr>
            </w:pPr>
            <w:proofErr w:type="spellStart"/>
            <w:r w:rsidRPr="006D6C90">
              <w:rPr>
                <w:sz w:val="22"/>
                <w:szCs w:val="22"/>
              </w:rPr>
              <w:t>Eurocommerce</w:t>
            </w:r>
            <w:proofErr w:type="spellEnd"/>
          </w:p>
          <w:p w14:paraId="49625178" w14:textId="77777777" w:rsidR="00673829" w:rsidRPr="006D6C90" w:rsidRDefault="00673829" w:rsidP="00580BC9">
            <w:pPr>
              <w:numPr>
                <w:ilvl w:val="0"/>
                <w:numId w:val="33"/>
              </w:numPr>
              <w:spacing w:after="0" w:line="240" w:lineRule="auto"/>
              <w:rPr>
                <w:sz w:val="22"/>
                <w:szCs w:val="22"/>
              </w:rPr>
            </w:pPr>
            <w:r w:rsidRPr="006D6C90">
              <w:rPr>
                <w:sz w:val="22"/>
                <w:szCs w:val="22"/>
              </w:rPr>
              <w:t>Gaia-X</w:t>
            </w:r>
          </w:p>
          <w:p w14:paraId="4216FFD1" w14:textId="77777777" w:rsidR="001B37E0" w:rsidRDefault="00673829" w:rsidP="00580BC9">
            <w:pPr>
              <w:numPr>
                <w:ilvl w:val="0"/>
                <w:numId w:val="33"/>
              </w:numPr>
              <w:spacing w:after="0" w:line="240" w:lineRule="auto"/>
              <w:rPr>
                <w:sz w:val="22"/>
                <w:szCs w:val="22"/>
              </w:rPr>
            </w:pPr>
            <w:proofErr w:type="spellStart"/>
            <w:r w:rsidRPr="006D6C90">
              <w:rPr>
                <w:sz w:val="22"/>
                <w:szCs w:val="22"/>
              </w:rPr>
              <w:t>Orgalim</w:t>
            </w:r>
            <w:proofErr w:type="spellEnd"/>
          </w:p>
          <w:p w14:paraId="49946BD6" w14:textId="5A63726D" w:rsidR="00673829" w:rsidRPr="006D6C90" w:rsidRDefault="00673829" w:rsidP="00580BC9">
            <w:pPr>
              <w:numPr>
                <w:ilvl w:val="0"/>
                <w:numId w:val="33"/>
              </w:numPr>
              <w:spacing w:after="0" w:line="240" w:lineRule="auto"/>
              <w:rPr>
                <w:sz w:val="22"/>
                <w:szCs w:val="22"/>
              </w:rPr>
            </w:pPr>
            <w:r w:rsidRPr="001B37E0">
              <w:rPr>
                <w:sz w:val="22"/>
                <w:szCs w:val="22"/>
              </w:rPr>
              <w:t>ITI (Information Technology Industry Council)</w:t>
            </w:r>
          </w:p>
        </w:tc>
      </w:tr>
    </w:tbl>
    <w:p w14:paraId="2071FA80" w14:textId="77777777" w:rsidR="00911EBA" w:rsidRDefault="00911EBA" w:rsidP="00911EBA"/>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694"/>
        <w:gridCol w:w="8202"/>
      </w:tblGrid>
      <w:tr w:rsidR="00E807E6" w:rsidRPr="006D6C90" w14:paraId="28DF3996" w14:textId="77777777" w:rsidTr="000804BF">
        <w:tc>
          <w:tcPr>
            <w:tcW w:w="390" w:type="pct"/>
            <w:tcMar>
              <w:top w:w="0" w:type="dxa"/>
              <w:left w:w="108" w:type="dxa"/>
              <w:bottom w:w="0" w:type="dxa"/>
              <w:right w:w="108" w:type="dxa"/>
            </w:tcMar>
            <w:hideMark/>
          </w:tcPr>
          <w:p w14:paraId="2786AE02" w14:textId="2D06936C" w:rsidR="00E807E6" w:rsidRPr="006D6C90" w:rsidRDefault="00E807E6" w:rsidP="00A031FB">
            <w:pPr>
              <w:rPr>
                <w:i/>
                <w:iCs/>
                <w:sz w:val="22"/>
                <w:szCs w:val="22"/>
              </w:rPr>
            </w:pPr>
            <w:r w:rsidRPr="006D6C90">
              <w:rPr>
                <w:i/>
                <w:iCs/>
                <w:color w:val="0066FF"/>
                <w:sz w:val="22"/>
                <w:szCs w:val="22"/>
              </w:rPr>
              <w:t>Q4.</w:t>
            </w:r>
            <w:r w:rsidR="00571D1F">
              <w:rPr>
                <w:i/>
                <w:iCs/>
                <w:color w:val="0066FF"/>
                <w:sz w:val="22"/>
                <w:szCs w:val="22"/>
              </w:rPr>
              <w:t>1</w:t>
            </w:r>
          </w:p>
        </w:tc>
        <w:tc>
          <w:tcPr>
            <w:tcW w:w="4610" w:type="pct"/>
            <w:tcMar>
              <w:top w:w="0" w:type="dxa"/>
              <w:left w:w="108" w:type="dxa"/>
              <w:bottom w:w="0" w:type="dxa"/>
              <w:right w:w="108" w:type="dxa"/>
            </w:tcMar>
            <w:vAlign w:val="bottom"/>
            <w:hideMark/>
          </w:tcPr>
          <w:p w14:paraId="74CE494E" w14:textId="6EF6B243" w:rsidR="00F71EEB" w:rsidRPr="00580BC9" w:rsidRDefault="00E807E6" w:rsidP="00A031FB">
            <w:pPr>
              <w:rPr>
                <w:b/>
                <w:bCs/>
                <w:sz w:val="22"/>
                <w:szCs w:val="22"/>
              </w:rPr>
            </w:pPr>
            <w:r w:rsidRPr="00580BC9">
              <w:rPr>
                <w:b/>
                <w:bCs/>
                <w:sz w:val="22"/>
                <w:szCs w:val="22"/>
              </w:rPr>
              <w:t xml:space="preserve">Briefly explain </w:t>
            </w:r>
            <w:r w:rsidR="00D07DEF" w:rsidRPr="00580BC9">
              <w:rPr>
                <w:b/>
                <w:bCs/>
                <w:sz w:val="22"/>
                <w:szCs w:val="22"/>
              </w:rPr>
              <w:t>your decision to rank DIGITALEUROPE the way you did. What could DIGITALEUROPE do to further increase its impact</w:t>
            </w:r>
            <w:r w:rsidR="00180826" w:rsidRPr="00580BC9">
              <w:rPr>
                <w:b/>
                <w:bCs/>
                <w:sz w:val="22"/>
                <w:szCs w:val="22"/>
              </w:rPr>
              <w:t>?</w:t>
            </w:r>
            <w:r w:rsidRPr="00580BC9">
              <w:rPr>
                <w:b/>
                <w:bCs/>
                <w:sz w:val="22"/>
                <w:szCs w:val="22"/>
              </w:rPr>
              <w:t xml:space="preserve"> </w:t>
            </w:r>
          </w:p>
        </w:tc>
      </w:tr>
      <w:tr w:rsidR="00E807E6" w:rsidRPr="006D6C90" w14:paraId="3D7A6C23" w14:textId="77777777" w:rsidTr="000804BF">
        <w:tc>
          <w:tcPr>
            <w:tcW w:w="390" w:type="pct"/>
            <w:tcMar>
              <w:top w:w="0" w:type="dxa"/>
              <w:left w:w="108" w:type="dxa"/>
              <w:bottom w:w="0" w:type="dxa"/>
              <w:right w:w="108" w:type="dxa"/>
            </w:tcMar>
          </w:tcPr>
          <w:p w14:paraId="16B0F9E6" w14:textId="77777777" w:rsidR="00E807E6" w:rsidRPr="006D6C90" w:rsidRDefault="00E807E6" w:rsidP="00A031FB">
            <w:pPr>
              <w:rPr>
                <w:color w:val="0066FF"/>
                <w:sz w:val="22"/>
                <w:szCs w:val="22"/>
              </w:rPr>
            </w:pPr>
          </w:p>
        </w:tc>
        <w:tc>
          <w:tcPr>
            <w:tcW w:w="4610" w:type="pct"/>
            <w:tcMar>
              <w:top w:w="0" w:type="dxa"/>
              <w:left w:w="108" w:type="dxa"/>
              <w:bottom w:w="0" w:type="dxa"/>
              <w:right w:w="108" w:type="dxa"/>
            </w:tcMar>
            <w:vAlign w:val="bottom"/>
          </w:tcPr>
          <w:p w14:paraId="1E6FAE32" w14:textId="09219839" w:rsidR="00E807E6" w:rsidRPr="006D6C90" w:rsidRDefault="000A00CC" w:rsidP="00A031FB">
            <w:pPr>
              <w:rPr>
                <w:b/>
                <w:bCs/>
                <w:sz w:val="22"/>
                <w:szCs w:val="22"/>
              </w:rPr>
            </w:pPr>
            <w:r w:rsidRPr="006D6C90">
              <w:rPr>
                <w:sz w:val="22"/>
                <w:szCs w:val="22"/>
              </w:rPr>
              <w:t>[Comment box]</w:t>
            </w:r>
          </w:p>
        </w:tc>
      </w:tr>
    </w:tbl>
    <w:p w14:paraId="1901F5A6" w14:textId="3A9B6D09" w:rsidR="00086ABF" w:rsidRPr="000804BF" w:rsidRDefault="000804BF" w:rsidP="000804BF">
      <w:pPr>
        <w:pStyle w:val="Heading3"/>
        <w:spacing w:after="0"/>
        <w:jc w:val="center"/>
        <w:rPr>
          <w:b w:val="0"/>
          <w:bCs/>
          <w:color w:val="auto"/>
          <w:sz w:val="22"/>
          <w:szCs w:val="22"/>
        </w:rPr>
      </w:pPr>
      <w:r w:rsidRPr="000804BF">
        <w:rPr>
          <w:b w:val="0"/>
          <w:bCs/>
          <w:color w:val="auto"/>
          <w:sz w:val="22"/>
          <w:szCs w:val="22"/>
        </w:rPr>
        <w:t>[Next Button]</w:t>
      </w:r>
    </w:p>
    <w:p w14:paraId="48BF0AAF" w14:textId="6CF4DDB3" w:rsidR="00784773" w:rsidRPr="006D6C90" w:rsidRDefault="007100FA" w:rsidP="00784773">
      <w:pPr>
        <w:pStyle w:val="Heading3"/>
      </w:pPr>
      <w:r w:rsidRPr="006D6C90">
        <w:t>2024</w:t>
      </w:r>
      <w:r w:rsidR="00ED0ABA" w:rsidRPr="006D6C90">
        <w:t xml:space="preserve"> </w:t>
      </w:r>
      <w:r w:rsidR="00854927">
        <w:t>Policy Impact Assessment</w:t>
      </w:r>
    </w:p>
    <w:p w14:paraId="72C8FDBA" w14:textId="77777777" w:rsidR="00854927" w:rsidRPr="00854927" w:rsidRDefault="00854927" w:rsidP="00854927">
      <w:r w:rsidRPr="00854927">
        <w:t>Please assess DIGITALEUROPE's effectiveness on Category 1 &amp; 2 policy issues your organisation engaged with during 2024.</w:t>
      </w:r>
    </w:p>
    <w:p w14:paraId="5F1AED42" w14:textId="04CEC437" w:rsidR="0047132D" w:rsidRDefault="00854927" w:rsidP="002948B2">
      <w:r w:rsidRPr="00854927">
        <w:t xml:space="preserve">These priorities were endorsed by the Executive Board in November 2023 (view details </w:t>
      </w:r>
      <w:hyperlink r:id="rId11" w:anchor="/download?path=https://de.symantra.eu/api/challenges/55/document_repository/1pathKey=General%20Assembly%2FGeneral%20Assembly%202023%2FMember%20survey%20Oct%2023%2FMember%20survey%202023%20results%2C%20incl.%20Resource%20Allocation%20for%202024.pdf" w:tgtFrame="_blank" w:history="1">
        <w:r w:rsidRPr="00854927">
          <w:rPr>
            <w:rStyle w:val="Hyperlink"/>
          </w:rPr>
          <w:t>here</w:t>
        </w:r>
      </w:hyperlink>
      <w:r w:rsidRPr="00854927">
        <w:t>).</w:t>
      </w:r>
    </w:p>
    <w:tbl>
      <w:tblPr>
        <w:tblW w:w="916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510"/>
        <w:gridCol w:w="367"/>
        <w:gridCol w:w="8286"/>
      </w:tblGrid>
      <w:tr w:rsidR="007100FA" w:rsidRPr="006D6C90" w14:paraId="7ABB39E0" w14:textId="77777777" w:rsidTr="46615ABC">
        <w:trPr>
          <w:trHeight w:val="841"/>
        </w:trPr>
        <w:tc>
          <w:tcPr>
            <w:tcW w:w="510" w:type="dxa"/>
            <w:tcMar>
              <w:top w:w="0" w:type="dxa"/>
              <w:left w:w="108" w:type="dxa"/>
              <w:bottom w:w="0" w:type="dxa"/>
              <w:right w:w="108" w:type="dxa"/>
            </w:tcMar>
            <w:hideMark/>
          </w:tcPr>
          <w:p w14:paraId="0FC02790" w14:textId="7F134B41" w:rsidR="007100FA" w:rsidRPr="006D6C90" w:rsidRDefault="007100FA" w:rsidP="00A031FB">
            <w:pPr>
              <w:rPr>
                <w:b/>
                <w:bCs/>
                <w:sz w:val="22"/>
                <w:szCs w:val="22"/>
              </w:rPr>
            </w:pPr>
            <w:r w:rsidRPr="006D6C90">
              <w:rPr>
                <w:b/>
                <w:bCs/>
                <w:color w:val="0066FF"/>
                <w:sz w:val="22"/>
                <w:szCs w:val="22"/>
              </w:rPr>
              <w:t>Q5</w:t>
            </w:r>
          </w:p>
        </w:tc>
        <w:tc>
          <w:tcPr>
            <w:tcW w:w="8653" w:type="dxa"/>
            <w:gridSpan w:val="2"/>
            <w:tcMar>
              <w:top w:w="0" w:type="dxa"/>
              <w:left w:w="108" w:type="dxa"/>
              <w:bottom w:w="0" w:type="dxa"/>
              <w:right w:w="108" w:type="dxa"/>
            </w:tcMar>
            <w:vAlign w:val="bottom"/>
            <w:hideMark/>
          </w:tcPr>
          <w:p w14:paraId="0CF8AFE0" w14:textId="140F66A8" w:rsidR="00BD6935" w:rsidRDefault="00342D2B" w:rsidP="00A031FB">
            <w:pPr>
              <w:rPr>
                <w:sz w:val="22"/>
                <w:szCs w:val="22"/>
              </w:rPr>
            </w:pPr>
            <w:r w:rsidRPr="00342D2B">
              <w:rPr>
                <w:b/>
                <w:bCs/>
                <w:sz w:val="22"/>
                <w:szCs w:val="22"/>
              </w:rPr>
              <w:t xml:space="preserve">Which Category 1 policy issues did your organisation engage with in </w:t>
            </w:r>
            <w:proofErr w:type="gramStart"/>
            <w:r w:rsidRPr="00342D2B">
              <w:rPr>
                <w:b/>
                <w:bCs/>
                <w:sz w:val="22"/>
                <w:szCs w:val="22"/>
              </w:rPr>
              <w:t>2024</w:t>
            </w:r>
            <w:r w:rsidR="002642D8" w:rsidRPr="006D6C90">
              <w:rPr>
                <w:b/>
                <w:bCs/>
                <w:sz w:val="22"/>
                <w:szCs w:val="22"/>
              </w:rPr>
              <w:t>?</w:t>
            </w:r>
            <w:r w:rsidR="00D65120">
              <w:rPr>
                <w:b/>
                <w:bCs/>
                <w:sz w:val="22"/>
                <w:szCs w:val="22"/>
              </w:rPr>
              <w:t>*</w:t>
            </w:r>
            <w:proofErr w:type="gramEnd"/>
            <w:r w:rsidR="0047132D">
              <w:rPr>
                <w:b/>
                <w:bCs/>
                <w:sz w:val="22"/>
                <w:szCs w:val="22"/>
              </w:rPr>
              <w:t xml:space="preserve"> </w:t>
            </w:r>
            <w:r w:rsidR="007100FA" w:rsidRPr="006D6C90">
              <w:rPr>
                <w:sz w:val="22"/>
                <w:szCs w:val="22"/>
              </w:rPr>
              <w:t>[</w:t>
            </w:r>
            <w:r w:rsidR="00AA13B6" w:rsidRPr="006D6C90">
              <w:rPr>
                <w:sz w:val="22"/>
                <w:szCs w:val="22"/>
              </w:rPr>
              <w:t>Multi-select]</w:t>
            </w:r>
          </w:p>
          <w:p w14:paraId="6533FA0D" w14:textId="14449F7A" w:rsidR="780074F5" w:rsidRDefault="780074F5" w:rsidP="76C704B2">
            <w:pPr>
              <w:rPr>
                <w:i/>
                <w:iCs/>
                <w:sz w:val="22"/>
                <w:szCs w:val="22"/>
              </w:rPr>
            </w:pPr>
            <w:r w:rsidRPr="76C704B2">
              <w:rPr>
                <w:i/>
                <w:iCs/>
                <w:sz w:val="22"/>
                <w:szCs w:val="22"/>
              </w:rPr>
              <w:t xml:space="preserve">Select all </w:t>
            </w:r>
            <w:r w:rsidR="463D20EA" w:rsidRPr="76C704B2">
              <w:rPr>
                <w:i/>
                <w:iCs/>
                <w:sz w:val="22"/>
                <w:szCs w:val="22"/>
              </w:rPr>
              <w:t>policy i</w:t>
            </w:r>
            <w:r w:rsidRPr="76C704B2">
              <w:rPr>
                <w:i/>
                <w:iCs/>
                <w:sz w:val="22"/>
                <w:szCs w:val="22"/>
              </w:rPr>
              <w:t>ssues your organisation engage</w:t>
            </w:r>
            <w:r w:rsidR="0092495D">
              <w:rPr>
                <w:i/>
                <w:iCs/>
                <w:sz w:val="22"/>
                <w:szCs w:val="22"/>
              </w:rPr>
              <w:t>s</w:t>
            </w:r>
            <w:r w:rsidRPr="76C704B2">
              <w:rPr>
                <w:i/>
                <w:iCs/>
                <w:sz w:val="22"/>
                <w:szCs w:val="22"/>
              </w:rPr>
              <w:t xml:space="preserve"> with. </w:t>
            </w:r>
            <w:r w:rsidR="4314C6DA" w:rsidRPr="76C704B2">
              <w:rPr>
                <w:i/>
                <w:iCs/>
                <w:sz w:val="22"/>
                <w:szCs w:val="22"/>
              </w:rPr>
              <w:t>For each selected issue, you'll see</w:t>
            </w:r>
            <w:r w:rsidR="00D14138">
              <w:rPr>
                <w:i/>
                <w:iCs/>
                <w:sz w:val="22"/>
                <w:szCs w:val="22"/>
              </w:rPr>
              <w:t>:</w:t>
            </w:r>
            <w:r>
              <w:br/>
            </w:r>
            <w:r w:rsidR="4314C6DA" w:rsidRPr="76C704B2">
              <w:rPr>
                <w:i/>
                <w:iCs/>
                <w:sz w:val="22"/>
                <w:szCs w:val="22"/>
              </w:rPr>
              <w:t xml:space="preserve">● The agreed advocacy objectives originally set by members </w:t>
            </w:r>
            <w:r>
              <w:br/>
            </w:r>
            <w:r w:rsidR="4314C6DA" w:rsidRPr="76C704B2">
              <w:rPr>
                <w:i/>
                <w:iCs/>
                <w:sz w:val="22"/>
                <w:szCs w:val="22"/>
              </w:rPr>
              <w:t xml:space="preserve">● DIGITALEUROPE's self-assessment </w:t>
            </w:r>
            <w:r w:rsidR="004B2D1E">
              <w:rPr>
                <w:i/>
                <w:iCs/>
                <w:sz w:val="22"/>
                <w:szCs w:val="22"/>
              </w:rPr>
              <w:t>provided by the Secretariat</w:t>
            </w:r>
            <w:r>
              <w:br/>
            </w:r>
            <w:r w:rsidR="4314C6DA" w:rsidRPr="76C704B2">
              <w:rPr>
                <w:i/>
                <w:iCs/>
                <w:sz w:val="22"/>
                <w:szCs w:val="22"/>
              </w:rPr>
              <w:t xml:space="preserve">● </w:t>
            </w:r>
            <w:r w:rsidR="004B2D1E">
              <w:rPr>
                <w:i/>
                <w:iCs/>
                <w:sz w:val="22"/>
                <w:szCs w:val="22"/>
              </w:rPr>
              <w:t>Below, y</w:t>
            </w:r>
            <w:r w:rsidR="4314C6DA" w:rsidRPr="76C704B2">
              <w:rPr>
                <w:i/>
                <w:iCs/>
                <w:sz w:val="22"/>
                <w:szCs w:val="22"/>
              </w:rPr>
              <w:t>ou can rate our effectiveness in the evaluation table at the bottom</w:t>
            </w:r>
          </w:p>
          <w:p w14:paraId="5543D3CA" w14:textId="65849DD7" w:rsidR="00AA13B6" w:rsidRPr="00DE1DA4" w:rsidRDefault="00354C2B" w:rsidP="003B5BE1">
            <w:pPr>
              <w:numPr>
                <w:ilvl w:val="0"/>
                <w:numId w:val="11"/>
              </w:numPr>
              <w:spacing w:after="0" w:line="240" w:lineRule="auto"/>
              <w:rPr>
                <w:sz w:val="22"/>
                <w:szCs w:val="22"/>
              </w:rPr>
            </w:pPr>
            <w:r w:rsidRPr="00DE1DA4">
              <w:rPr>
                <w:sz w:val="22"/>
                <w:szCs w:val="22"/>
              </w:rPr>
              <w:t xml:space="preserve">AI Act &amp; </w:t>
            </w:r>
            <w:r w:rsidR="005322C6" w:rsidRPr="00DE1DA4">
              <w:rPr>
                <w:sz w:val="22"/>
                <w:szCs w:val="22"/>
              </w:rPr>
              <w:t>i</w:t>
            </w:r>
            <w:r w:rsidRPr="00DE1DA4">
              <w:rPr>
                <w:sz w:val="22"/>
                <w:szCs w:val="22"/>
              </w:rPr>
              <w:t xml:space="preserve">nternational </w:t>
            </w:r>
            <w:r w:rsidR="005322C6" w:rsidRPr="00DE1DA4">
              <w:rPr>
                <w:sz w:val="22"/>
                <w:szCs w:val="22"/>
              </w:rPr>
              <w:t>d</w:t>
            </w:r>
            <w:r w:rsidRPr="00DE1DA4">
              <w:rPr>
                <w:sz w:val="22"/>
                <w:szCs w:val="22"/>
              </w:rPr>
              <w:t xml:space="preserve">ialogues on AI </w:t>
            </w:r>
            <w:r w:rsidR="005322C6" w:rsidRPr="00DE1DA4">
              <w:rPr>
                <w:sz w:val="22"/>
                <w:szCs w:val="22"/>
              </w:rPr>
              <w:t>f</w:t>
            </w:r>
            <w:r w:rsidRPr="00DE1DA4">
              <w:rPr>
                <w:sz w:val="22"/>
                <w:szCs w:val="22"/>
              </w:rPr>
              <w:t xml:space="preserve">ramework </w:t>
            </w:r>
            <w:r w:rsidR="00F12C8A" w:rsidRPr="00DE1DA4">
              <w:rPr>
                <w:i/>
                <w:iCs/>
                <w:color w:val="A6A6A6" w:themeColor="background1" w:themeShade="A6"/>
                <w:sz w:val="22"/>
                <w:szCs w:val="22"/>
              </w:rPr>
              <w:t>(go to Q5.1)</w:t>
            </w:r>
          </w:p>
          <w:p w14:paraId="0376C6C0" w14:textId="24AB4A62" w:rsidR="00AA13B6" w:rsidRPr="006D6C90" w:rsidRDefault="00AA13B6" w:rsidP="003B5BE1">
            <w:pPr>
              <w:numPr>
                <w:ilvl w:val="0"/>
                <w:numId w:val="11"/>
              </w:numPr>
              <w:spacing w:after="0" w:line="240" w:lineRule="auto"/>
              <w:rPr>
                <w:sz w:val="22"/>
                <w:szCs w:val="22"/>
              </w:rPr>
            </w:pPr>
            <w:r w:rsidRPr="006D6C90">
              <w:rPr>
                <w:sz w:val="22"/>
                <w:szCs w:val="22"/>
              </w:rPr>
              <w:t>Cyber Resilience Act</w:t>
            </w:r>
            <w:r w:rsidR="00F12C8A" w:rsidRPr="006D6C90">
              <w:rPr>
                <w:sz w:val="22"/>
                <w:szCs w:val="22"/>
              </w:rPr>
              <w:t xml:space="preserve"> </w:t>
            </w:r>
            <w:r w:rsidR="00F12C8A" w:rsidRPr="00DE1DA4">
              <w:rPr>
                <w:i/>
                <w:iCs/>
                <w:color w:val="A6A6A6" w:themeColor="background1" w:themeShade="A6"/>
                <w:sz w:val="22"/>
                <w:szCs w:val="22"/>
              </w:rPr>
              <w:t>(go to Q5.1)</w:t>
            </w:r>
          </w:p>
          <w:p w14:paraId="66C309B2" w14:textId="7D49659D" w:rsidR="00AA13B6" w:rsidRPr="006D6C90" w:rsidRDefault="00AA13B6" w:rsidP="003B5BE1">
            <w:pPr>
              <w:numPr>
                <w:ilvl w:val="0"/>
                <w:numId w:val="11"/>
              </w:numPr>
              <w:spacing w:after="0" w:line="240" w:lineRule="auto"/>
              <w:rPr>
                <w:sz w:val="22"/>
                <w:szCs w:val="22"/>
              </w:rPr>
            </w:pPr>
            <w:r w:rsidRPr="006D6C90">
              <w:rPr>
                <w:sz w:val="22"/>
                <w:szCs w:val="22"/>
              </w:rPr>
              <w:t>Data Act</w:t>
            </w:r>
            <w:r w:rsidR="00F12C8A" w:rsidRPr="006D6C90">
              <w:rPr>
                <w:sz w:val="22"/>
                <w:szCs w:val="22"/>
              </w:rPr>
              <w:t xml:space="preserve"> </w:t>
            </w:r>
            <w:r w:rsidR="00F12C8A" w:rsidRPr="00DE1DA4">
              <w:rPr>
                <w:i/>
                <w:iCs/>
                <w:color w:val="A6A6A6" w:themeColor="background1" w:themeShade="A6"/>
                <w:sz w:val="22"/>
                <w:szCs w:val="22"/>
              </w:rPr>
              <w:t>(go to Q5.1)</w:t>
            </w:r>
          </w:p>
          <w:p w14:paraId="125CA7BD" w14:textId="497FD165" w:rsidR="00AA13B6" w:rsidRPr="006D6C90" w:rsidRDefault="00AA13B6" w:rsidP="003B5BE1">
            <w:pPr>
              <w:numPr>
                <w:ilvl w:val="0"/>
                <w:numId w:val="11"/>
              </w:numPr>
              <w:spacing w:after="0" w:line="240" w:lineRule="auto"/>
              <w:rPr>
                <w:sz w:val="22"/>
                <w:szCs w:val="22"/>
              </w:rPr>
            </w:pPr>
            <w:proofErr w:type="spellStart"/>
            <w:r w:rsidRPr="006D6C90">
              <w:rPr>
                <w:sz w:val="22"/>
                <w:szCs w:val="22"/>
              </w:rPr>
              <w:t>Ecodesign</w:t>
            </w:r>
            <w:proofErr w:type="spellEnd"/>
            <w:r w:rsidRPr="006D6C90">
              <w:rPr>
                <w:sz w:val="22"/>
                <w:szCs w:val="22"/>
              </w:rPr>
              <w:t xml:space="preserve"> for Sustainable Products Regulation (ESPR)</w:t>
            </w:r>
            <w:r w:rsidR="00F12C8A" w:rsidRPr="006D6C90">
              <w:rPr>
                <w:sz w:val="22"/>
                <w:szCs w:val="22"/>
              </w:rPr>
              <w:t xml:space="preserve"> </w:t>
            </w:r>
            <w:r w:rsidR="00F12C8A" w:rsidRPr="00DE1DA4">
              <w:rPr>
                <w:i/>
                <w:iCs/>
                <w:color w:val="A6A6A6" w:themeColor="background1" w:themeShade="A6"/>
                <w:sz w:val="22"/>
                <w:szCs w:val="22"/>
              </w:rPr>
              <w:t>(go to Q5.1)</w:t>
            </w:r>
          </w:p>
          <w:p w14:paraId="62F9172C" w14:textId="079FBAA5" w:rsidR="00AA13B6" w:rsidRPr="00DE1DA4" w:rsidRDefault="00AA13B6" w:rsidP="003B5BE1">
            <w:pPr>
              <w:numPr>
                <w:ilvl w:val="0"/>
                <w:numId w:val="11"/>
              </w:numPr>
              <w:spacing w:after="0" w:line="240" w:lineRule="auto"/>
              <w:rPr>
                <w:sz w:val="22"/>
                <w:szCs w:val="22"/>
              </w:rPr>
            </w:pPr>
            <w:r w:rsidRPr="00DE1DA4">
              <w:rPr>
                <w:sz w:val="22"/>
                <w:szCs w:val="22"/>
              </w:rPr>
              <w:t xml:space="preserve">EU Cloud Security Certification Scheme </w:t>
            </w:r>
            <w:r w:rsidR="00F12C8A" w:rsidRPr="00DE1DA4">
              <w:rPr>
                <w:sz w:val="22"/>
                <w:szCs w:val="22"/>
              </w:rPr>
              <w:t>(</w:t>
            </w:r>
            <w:r w:rsidR="00E32DCB" w:rsidRPr="00DE1DA4">
              <w:rPr>
                <w:sz w:val="22"/>
                <w:szCs w:val="22"/>
              </w:rPr>
              <w:t>EUCS)</w:t>
            </w:r>
            <w:r w:rsidRPr="00DE1DA4">
              <w:rPr>
                <w:sz w:val="22"/>
                <w:szCs w:val="22"/>
              </w:rPr>
              <w:t xml:space="preserve"> </w:t>
            </w:r>
            <w:r w:rsidR="00F12C8A" w:rsidRPr="00DE1DA4">
              <w:rPr>
                <w:i/>
                <w:iCs/>
                <w:color w:val="A6A6A6" w:themeColor="background1" w:themeShade="A6"/>
                <w:sz w:val="22"/>
                <w:szCs w:val="22"/>
              </w:rPr>
              <w:t>(go to Q5.1)</w:t>
            </w:r>
          </w:p>
          <w:p w14:paraId="36A3B092" w14:textId="24076907" w:rsidR="00AA13B6" w:rsidRPr="006D6C90" w:rsidRDefault="00AA13B6" w:rsidP="003B5BE1">
            <w:pPr>
              <w:numPr>
                <w:ilvl w:val="0"/>
                <w:numId w:val="11"/>
              </w:numPr>
              <w:spacing w:after="0" w:line="240" w:lineRule="auto"/>
              <w:rPr>
                <w:sz w:val="22"/>
                <w:szCs w:val="22"/>
              </w:rPr>
            </w:pPr>
            <w:r w:rsidRPr="006D6C90">
              <w:rPr>
                <w:sz w:val="22"/>
                <w:szCs w:val="22"/>
              </w:rPr>
              <w:t>EU-US relations</w:t>
            </w:r>
            <w:r w:rsidR="00F12C8A" w:rsidRPr="006D6C90">
              <w:rPr>
                <w:sz w:val="22"/>
                <w:szCs w:val="22"/>
              </w:rPr>
              <w:t xml:space="preserve"> </w:t>
            </w:r>
            <w:r w:rsidR="00F12C8A" w:rsidRPr="00DE1DA4">
              <w:rPr>
                <w:i/>
                <w:iCs/>
                <w:color w:val="A6A6A6" w:themeColor="background1" w:themeShade="A6"/>
                <w:sz w:val="22"/>
                <w:szCs w:val="22"/>
              </w:rPr>
              <w:t>(go to Q5.1)</w:t>
            </w:r>
          </w:p>
          <w:p w14:paraId="2B38A88B" w14:textId="2BA824B0" w:rsidR="00AA13B6" w:rsidRPr="006D6C90" w:rsidRDefault="00AA13B6" w:rsidP="003B5BE1">
            <w:pPr>
              <w:numPr>
                <w:ilvl w:val="0"/>
                <w:numId w:val="11"/>
              </w:numPr>
              <w:spacing w:after="0" w:line="240" w:lineRule="auto"/>
              <w:rPr>
                <w:sz w:val="22"/>
                <w:szCs w:val="22"/>
              </w:rPr>
            </w:pPr>
            <w:r w:rsidRPr="006D6C90">
              <w:rPr>
                <w:sz w:val="22"/>
                <w:szCs w:val="22"/>
              </w:rPr>
              <w:t xml:space="preserve">New Legislative Framework (NLF) </w:t>
            </w:r>
            <w:r w:rsidR="00B16261" w:rsidRPr="006D6C90">
              <w:rPr>
                <w:sz w:val="22"/>
                <w:szCs w:val="22"/>
              </w:rPr>
              <w:t>r</w:t>
            </w:r>
            <w:r w:rsidRPr="006D6C90">
              <w:rPr>
                <w:sz w:val="22"/>
                <w:szCs w:val="22"/>
              </w:rPr>
              <w:t>eview</w:t>
            </w:r>
            <w:r w:rsidR="00F12C8A" w:rsidRPr="006D6C90">
              <w:rPr>
                <w:sz w:val="22"/>
                <w:szCs w:val="22"/>
              </w:rPr>
              <w:t xml:space="preserve"> </w:t>
            </w:r>
            <w:r w:rsidR="00F12C8A" w:rsidRPr="00DE1DA4">
              <w:rPr>
                <w:i/>
                <w:iCs/>
                <w:color w:val="A6A6A6" w:themeColor="background1" w:themeShade="A6"/>
                <w:sz w:val="22"/>
                <w:szCs w:val="22"/>
              </w:rPr>
              <w:t>(go to Q5.1)</w:t>
            </w:r>
          </w:p>
          <w:p w14:paraId="1FD7100C" w14:textId="6557C062" w:rsidR="00AA13B6" w:rsidRPr="00DE1DA4" w:rsidRDefault="00AA13B6" w:rsidP="003B5BE1">
            <w:pPr>
              <w:numPr>
                <w:ilvl w:val="0"/>
                <w:numId w:val="11"/>
              </w:numPr>
              <w:spacing w:after="0" w:line="240" w:lineRule="auto"/>
              <w:rPr>
                <w:sz w:val="22"/>
                <w:szCs w:val="22"/>
              </w:rPr>
            </w:pPr>
            <w:r w:rsidRPr="006D6C90">
              <w:rPr>
                <w:sz w:val="22"/>
                <w:szCs w:val="22"/>
              </w:rPr>
              <w:t>REACH &amp; PFAS</w:t>
            </w:r>
            <w:r w:rsidR="00F12C8A" w:rsidRPr="006D6C90">
              <w:rPr>
                <w:sz w:val="22"/>
                <w:szCs w:val="22"/>
              </w:rPr>
              <w:t xml:space="preserve"> </w:t>
            </w:r>
            <w:r w:rsidR="00F12C8A" w:rsidRPr="00DE1DA4">
              <w:rPr>
                <w:i/>
                <w:iCs/>
                <w:color w:val="A6A6A6" w:themeColor="background1" w:themeShade="A6"/>
                <w:sz w:val="22"/>
                <w:szCs w:val="22"/>
              </w:rPr>
              <w:t>(go to Q5.1)</w:t>
            </w:r>
          </w:p>
          <w:p w14:paraId="66372A5A" w14:textId="3EF0C209" w:rsidR="007100FA" w:rsidRPr="00256058" w:rsidRDefault="00AA13B6" w:rsidP="000D2344">
            <w:pPr>
              <w:numPr>
                <w:ilvl w:val="0"/>
                <w:numId w:val="11"/>
              </w:numPr>
              <w:spacing w:after="0" w:line="240" w:lineRule="auto"/>
              <w:rPr>
                <w:sz w:val="22"/>
                <w:szCs w:val="22"/>
                <w:lang w:val="en-US"/>
              </w:rPr>
            </w:pPr>
            <w:r w:rsidRPr="00271E1D">
              <w:rPr>
                <w:sz w:val="22"/>
                <w:szCs w:val="22"/>
                <w:lang w:val="en-US"/>
              </w:rPr>
              <w:t xml:space="preserve">2024 </w:t>
            </w:r>
            <w:r w:rsidR="005322C6" w:rsidRPr="00271E1D">
              <w:rPr>
                <w:sz w:val="22"/>
                <w:szCs w:val="22"/>
                <w:lang w:val="en-US"/>
              </w:rPr>
              <w:t>c</w:t>
            </w:r>
            <w:r w:rsidRPr="00271E1D">
              <w:rPr>
                <w:sz w:val="22"/>
                <w:szCs w:val="22"/>
                <w:lang w:val="en-US"/>
              </w:rPr>
              <w:t xml:space="preserve">limate </w:t>
            </w:r>
            <w:r w:rsidR="005322C6" w:rsidRPr="00271E1D">
              <w:rPr>
                <w:sz w:val="22"/>
                <w:szCs w:val="22"/>
                <w:lang w:val="en-US"/>
              </w:rPr>
              <w:t>t</w:t>
            </w:r>
            <w:r w:rsidRPr="00271E1D">
              <w:rPr>
                <w:sz w:val="22"/>
                <w:szCs w:val="22"/>
                <w:lang w:val="en-US"/>
              </w:rPr>
              <w:t xml:space="preserve">arget &amp; international dialogues on </w:t>
            </w:r>
            <w:r w:rsidR="00B16261" w:rsidRPr="00271E1D">
              <w:rPr>
                <w:sz w:val="22"/>
                <w:szCs w:val="22"/>
                <w:lang w:val="en-US"/>
              </w:rPr>
              <w:t>g</w:t>
            </w:r>
            <w:r w:rsidRPr="00271E1D">
              <w:rPr>
                <w:sz w:val="22"/>
                <w:szCs w:val="22"/>
                <w:lang w:val="en-US"/>
              </w:rPr>
              <w:t>reen</w:t>
            </w:r>
            <w:r w:rsidR="00271E1D" w:rsidRPr="00271E1D">
              <w:rPr>
                <w:sz w:val="22"/>
                <w:szCs w:val="22"/>
                <w:lang w:val="en-US"/>
              </w:rPr>
              <w:t xml:space="preserve"> </w:t>
            </w:r>
            <w:r w:rsidR="00271E1D" w:rsidRPr="00DE1DA4">
              <w:rPr>
                <w:i/>
                <w:iCs/>
                <w:color w:val="A6A6A6" w:themeColor="background1" w:themeShade="A6"/>
                <w:sz w:val="22"/>
                <w:szCs w:val="22"/>
              </w:rPr>
              <w:t>(go to Q5.1)</w:t>
            </w:r>
          </w:p>
          <w:p w14:paraId="22FB02B0" w14:textId="77777777" w:rsidR="00C87D91" w:rsidRDefault="00C87D91" w:rsidP="00C87D91">
            <w:pPr>
              <w:spacing w:after="0" w:line="240" w:lineRule="auto"/>
              <w:ind w:left="720"/>
              <w:rPr>
                <w:sz w:val="22"/>
                <w:szCs w:val="22"/>
                <w:lang w:val="en-US"/>
              </w:rPr>
            </w:pPr>
          </w:p>
          <w:p w14:paraId="52597E6F" w14:textId="77777777" w:rsidR="00C87D91" w:rsidRPr="00271E1D" w:rsidRDefault="00C87D91" w:rsidP="00F064CB">
            <w:pPr>
              <w:spacing w:after="0" w:line="240" w:lineRule="auto"/>
              <w:ind w:left="720"/>
              <w:rPr>
                <w:sz w:val="22"/>
                <w:szCs w:val="22"/>
                <w:lang w:val="en-US"/>
              </w:rPr>
            </w:pPr>
          </w:p>
          <w:p w14:paraId="22C1AA9E" w14:textId="5C95603D" w:rsidR="007100FA" w:rsidRPr="00271E1D" w:rsidRDefault="007100FA" w:rsidP="76C704B2">
            <w:pPr>
              <w:spacing w:after="0" w:line="240" w:lineRule="auto"/>
              <w:ind w:left="720"/>
              <w:rPr>
                <w:sz w:val="22"/>
                <w:szCs w:val="22"/>
                <w:lang w:val="en-US"/>
              </w:rPr>
            </w:pPr>
          </w:p>
        </w:tc>
      </w:tr>
      <w:tr w:rsidR="008E4BE9" w:rsidRPr="006D6C90" w14:paraId="1DD67E1B" w14:textId="77777777" w:rsidTr="46615ABC">
        <w:tc>
          <w:tcPr>
            <w:tcW w:w="87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14:paraId="67F5BF22" w14:textId="1EDB6D5C" w:rsidR="00110F02" w:rsidRPr="006D6C90" w:rsidRDefault="00110F02" w:rsidP="008E4BE9">
            <w:pPr>
              <w:ind w:right="-691"/>
              <w:rPr>
                <w:i/>
                <w:iCs/>
                <w:color w:val="0066FF"/>
                <w:sz w:val="22"/>
                <w:szCs w:val="22"/>
              </w:rPr>
            </w:pPr>
            <w:r w:rsidRPr="006D6C90">
              <w:rPr>
                <w:i/>
                <w:iCs/>
                <w:color w:val="0066FF"/>
                <w:sz w:val="22"/>
                <w:szCs w:val="22"/>
              </w:rPr>
              <w:lastRenderedPageBreak/>
              <w:t>Q5</w:t>
            </w:r>
            <w:r w:rsidR="0096388C" w:rsidRPr="006D6C90">
              <w:rPr>
                <w:i/>
                <w:iCs/>
                <w:color w:val="0066FF"/>
                <w:sz w:val="22"/>
                <w:szCs w:val="22"/>
              </w:rPr>
              <w:t>.1</w:t>
            </w:r>
          </w:p>
        </w:tc>
        <w:tc>
          <w:tcPr>
            <w:tcW w:w="82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vAlign w:val="bottom"/>
            <w:hideMark/>
          </w:tcPr>
          <w:p w14:paraId="14BBC851" w14:textId="67AEB13E" w:rsidR="0048206F" w:rsidRDefault="00C87D91" w:rsidP="00A031FB">
            <w:pPr>
              <w:rPr>
                <w:sz w:val="22"/>
                <w:szCs w:val="22"/>
              </w:rPr>
            </w:pPr>
            <w:r w:rsidRPr="009678EC">
              <w:rPr>
                <w:b/>
                <w:bCs/>
                <w:color w:val="0098B7" w:themeColor="accent5"/>
                <w:sz w:val="22"/>
                <w:szCs w:val="22"/>
              </w:rPr>
              <w:t xml:space="preserve">Please start by selecting all the issues your organisation has engaged </w:t>
            </w:r>
            <w:proofErr w:type="gramStart"/>
            <w:r w:rsidRPr="009678EC">
              <w:rPr>
                <w:b/>
                <w:bCs/>
                <w:color w:val="0098B7" w:themeColor="accent5"/>
                <w:sz w:val="22"/>
                <w:szCs w:val="22"/>
              </w:rPr>
              <w:t>with:</w:t>
            </w:r>
            <w:r w:rsidR="087B3612" w:rsidRPr="76C704B2">
              <w:rPr>
                <w:b/>
                <w:bCs/>
                <w:sz w:val="22"/>
                <w:szCs w:val="22"/>
              </w:rPr>
              <w:t>*</w:t>
            </w:r>
            <w:proofErr w:type="gramEnd"/>
            <w:r w:rsidR="77E76DB7" w:rsidRPr="76C704B2">
              <w:rPr>
                <w:sz w:val="22"/>
                <w:szCs w:val="22"/>
              </w:rPr>
              <w:t xml:space="preserve"> [</w:t>
            </w:r>
            <w:r w:rsidR="77F8D464" w:rsidRPr="76C704B2">
              <w:rPr>
                <w:sz w:val="22"/>
                <w:szCs w:val="22"/>
              </w:rPr>
              <w:t>Matrix</w:t>
            </w:r>
            <w:r w:rsidR="77E76DB7" w:rsidRPr="76C704B2">
              <w:rPr>
                <w:sz w:val="22"/>
                <w:szCs w:val="22"/>
              </w:rPr>
              <w:t xml:space="preserve">] </w:t>
            </w:r>
          </w:p>
          <w:p w14:paraId="2EA54EFC" w14:textId="04810B98" w:rsidR="00110F02" w:rsidRPr="00B95B24" w:rsidRDefault="00110F02" w:rsidP="00A031FB">
            <w:pPr>
              <w:rPr>
                <w:i/>
                <w:iCs/>
                <w:sz w:val="22"/>
                <w:szCs w:val="22"/>
                <w:u w:val="single"/>
              </w:rPr>
            </w:pPr>
            <w:r w:rsidRPr="00B95B24">
              <w:rPr>
                <w:i/>
                <w:iCs/>
                <w:sz w:val="22"/>
                <w:szCs w:val="22"/>
                <w:u w:val="single"/>
              </w:rPr>
              <w:t>Rows:</w:t>
            </w:r>
          </w:p>
          <w:p w14:paraId="16D3E30E" w14:textId="7068082F" w:rsidR="00110F02" w:rsidRPr="002E2CCA" w:rsidRDefault="00110F02" w:rsidP="003B5BE1">
            <w:pPr>
              <w:numPr>
                <w:ilvl w:val="0"/>
                <w:numId w:val="9"/>
              </w:numPr>
              <w:spacing w:after="0" w:line="240" w:lineRule="auto"/>
              <w:rPr>
                <w:sz w:val="22"/>
                <w:szCs w:val="22"/>
              </w:rPr>
            </w:pPr>
            <w:r w:rsidRPr="002E2CCA">
              <w:rPr>
                <w:sz w:val="22"/>
                <w:szCs w:val="22"/>
              </w:rPr>
              <w:t>AI Act</w:t>
            </w:r>
            <w:r w:rsidR="00354C2B" w:rsidRPr="002E2CCA">
              <w:rPr>
                <w:sz w:val="22"/>
                <w:szCs w:val="22"/>
              </w:rPr>
              <w:t xml:space="preserve"> &amp; </w:t>
            </w:r>
            <w:r w:rsidR="00B16261" w:rsidRPr="002E2CCA">
              <w:rPr>
                <w:sz w:val="22"/>
                <w:szCs w:val="22"/>
              </w:rPr>
              <w:t>i</w:t>
            </w:r>
            <w:r w:rsidR="00354C2B" w:rsidRPr="002E2CCA">
              <w:rPr>
                <w:sz w:val="22"/>
                <w:szCs w:val="22"/>
              </w:rPr>
              <w:t xml:space="preserve">nternational </w:t>
            </w:r>
            <w:r w:rsidR="00B16261" w:rsidRPr="002E2CCA">
              <w:rPr>
                <w:sz w:val="22"/>
                <w:szCs w:val="22"/>
              </w:rPr>
              <w:t>d</w:t>
            </w:r>
            <w:r w:rsidR="00354C2B" w:rsidRPr="002E2CCA">
              <w:rPr>
                <w:sz w:val="22"/>
                <w:szCs w:val="22"/>
              </w:rPr>
              <w:t xml:space="preserve">ialogues on AI </w:t>
            </w:r>
            <w:r w:rsidR="00B16261" w:rsidRPr="002E2CCA">
              <w:rPr>
                <w:sz w:val="22"/>
                <w:szCs w:val="22"/>
              </w:rPr>
              <w:t>f</w:t>
            </w:r>
            <w:r w:rsidR="00354C2B" w:rsidRPr="002E2CCA">
              <w:rPr>
                <w:sz w:val="22"/>
                <w:szCs w:val="22"/>
              </w:rPr>
              <w:t>ramework</w:t>
            </w:r>
          </w:p>
          <w:p w14:paraId="06F43464" w14:textId="77777777" w:rsidR="004C6D14" w:rsidRPr="002E2CCA" w:rsidRDefault="004C6D14" w:rsidP="004C6D14">
            <w:pPr>
              <w:spacing w:after="0" w:line="240" w:lineRule="auto"/>
              <w:rPr>
                <w:sz w:val="22"/>
                <w:szCs w:val="22"/>
              </w:rPr>
            </w:pPr>
          </w:p>
          <w:p w14:paraId="0F816F18" w14:textId="620EE0FE" w:rsidR="008A043E" w:rsidRPr="002E2CCA" w:rsidRDefault="008A043E" w:rsidP="00E45CF9">
            <w:pPr>
              <w:spacing w:after="0" w:line="240" w:lineRule="auto"/>
              <w:ind w:left="360"/>
              <w:rPr>
                <w:i/>
                <w:iCs/>
                <w:color w:val="A6A6A6" w:themeColor="background1" w:themeShade="A6"/>
                <w:sz w:val="20"/>
                <w:szCs w:val="20"/>
              </w:rPr>
            </w:pPr>
            <w:r w:rsidRPr="002E2CCA">
              <w:rPr>
                <w:i/>
                <w:iCs/>
                <w:color w:val="A6A6A6" w:themeColor="background1" w:themeShade="A6"/>
                <w:sz w:val="20"/>
                <w:szCs w:val="20"/>
              </w:rPr>
              <w:t xml:space="preserve">Agreed </w:t>
            </w:r>
            <w:r w:rsidR="00A25552" w:rsidRPr="002E2CCA">
              <w:rPr>
                <w:i/>
                <w:iCs/>
                <w:color w:val="A6A6A6" w:themeColor="background1" w:themeShade="A6"/>
                <w:sz w:val="20"/>
                <w:szCs w:val="20"/>
              </w:rPr>
              <w:t xml:space="preserve">advocacy objectives </w:t>
            </w:r>
            <w:r w:rsidRPr="002E2CCA">
              <w:rPr>
                <w:i/>
                <w:iCs/>
                <w:color w:val="A6A6A6" w:themeColor="background1" w:themeShade="A6"/>
                <w:sz w:val="20"/>
                <w:szCs w:val="20"/>
              </w:rPr>
              <w:t xml:space="preserve">for </w:t>
            </w:r>
            <w:proofErr w:type="gramStart"/>
            <w:r w:rsidRPr="002E2CCA">
              <w:rPr>
                <w:i/>
                <w:iCs/>
                <w:color w:val="A6A6A6" w:themeColor="background1" w:themeShade="A6"/>
                <w:sz w:val="20"/>
                <w:szCs w:val="20"/>
              </w:rPr>
              <w:t>2024 :</w:t>
            </w:r>
            <w:proofErr w:type="gramEnd"/>
          </w:p>
          <w:p w14:paraId="3636F6E6" w14:textId="522C7E09" w:rsidR="0018390B" w:rsidRPr="002E2CCA" w:rsidRDefault="00542748" w:rsidP="003B5BE1">
            <w:pPr>
              <w:pStyle w:val="ListParagraph"/>
              <w:numPr>
                <w:ilvl w:val="0"/>
                <w:numId w:val="14"/>
              </w:numPr>
              <w:spacing w:after="0" w:line="240" w:lineRule="auto"/>
              <w:ind w:left="1440"/>
              <w:rPr>
                <w:i/>
                <w:iCs/>
                <w:color w:val="A6A6A6" w:themeColor="background1" w:themeShade="A6"/>
                <w:sz w:val="20"/>
                <w:szCs w:val="20"/>
              </w:rPr>
            </w:pPr>
            <w:r>
              <w:rPr>
                <w:i/>
                <w:iCs/>
                <w:color w:val="A6A6A6" w:themeColor="background1" w:themeShade="A6"/>
                <w:sz w:val="20"/>
                <w:szCs w:val="20"/>
              </w:rPr>
              <w:t>Actively contribute</w:t>
            </w:r>
            <w:r w:rsidR="0018390B" w:rsidRPr="002E2CCA">
              <w:rPr>
                <w:i/>
                <w:iCs/>
                <w:color w:val="A6A6A6" w:themeColor="background1" w:themeShade="A6"/>
                <w:sz w:val="20"/>
                <w:szCs w:val="20"/>
              </w:rPr>
              <w:t xml:space="preserve"> </w:t>
            </w:r>
            <w:r>
              <w:rPr>
                <w:i/>
                <w:iCs/>
                <w:color w:val="A6A6A6" w:themeColor="background1" w:themeShade="A6"/>
                <w:sz w:val="20"/>
                <w:szCs w:val="20"/>
              </w:rPr>
              <w:t>to</w:t>
            </w:r>
            <w:r w:rsidR="0018390B" w:rsidRPr="002E2CCA">
              <w:rPr>
                <w:i/>
                <w:iCs/>
                <w:color w:val="A6A6A6" w:themeColor="background1" w:themeShade="A6"/>
                <w:sz w:val="20"/>
                <w:szCs w:val="20"/>
              </w:rPr>
              <w:t xml:space="preserve"> CEN-CENELEC JTC21 standardisation</w:t>
            </w:r>
            <w:r>
              <w:rPr>
                <w:i/>
                <w:iCs/>
                <w:color w:val="A6A6A6" w:themeColor="background1" w:themeShade="A6"/>
                <w:sz w:val="20"/>
                <w:szCs w:val="20"/>
              </w:rPr>
              <w:t xml:space="preserve"> activities</w:t>
            </w:r>
            <w:r w:rsidR="0018390B" w:rsidRPr="002E2CCA">
              <w:rPr>
                <w:i/>
                <w:iCs/>
                <w:color w:val="A6A6A6" w:themeColor="background1" w:themeShade="A6"/>
                <w:sz w:val="20"/>
                <w:szCs w:val="20"/>
              </w:rPr>
              <w:t>.</w:t>
            </w:r>
          </w:p>
          <w:p w14:paraId="75AAA068" w14:textId="6FDA5C18" w:rsidR="0018390B" w:rsidRPr="002E2CCA" w:rsidRDefault="0018390B" w:rsidP="003B5BE1">
            <w:pPr>
              <w:pStyle w:val="ListParagraph"/>
              <w:numPr>
                <w:ilvl w:val="0"/>
                <w:numId w:val="14"/>
              </w:numPr>
              <w:spacing w:after="0" w:line="240" w:lineRule="auto"/>
              <w:ind w:left="1440"/>
              <w:rPr>
                <w:i/>
                <w:iCs/>
                <w:color w:val="A6A6A6" w:themeColor="background1" w:themeShade="A6"/>
                <w:sz w:val="20"/>
                <w:szCs w:val="20"/>
              </w:rPr>
            </w:pPr>
            <w:r w:rsidRPr="002E2CCA">
              <w:rPr>
                <w:i/>
                <w:iCs/>
                <w:color w:val="A6A6A6" w:themeColor="background1" w:themeShade="A6"/>
                <w:sz w:val="20"/>
                <w:szCs w:val="20"/>
              </w:rPr>
              <w:t>Influence AI Act follow-up</w:t>
            </w:r>
            <w:r w:rsidR="00DC520E" w:rsidRPr="002E2CCA">
              <w:rPr>
                <w:i/>
                <w:iCs/>
                <w:color w:val="A6A6A6" w:themeColor="background1" w:themeShade="A6"/>
                <w:sz w:val="20"/>
                <w:szCs w:val="20"/>
              </w:rPr>
              <w:t xml:space="preserve"> deliverable</w:t>
            </w:r>
            <w:r w:rsidRPr="002E2CCA">
              <w:rPr>
                <w:i/>
                <w:iCs/>
                <w:color w:val="A6A6A6" w:themeColor="background1" w:themeShade="A6"/>
                <w:sz w:val="20"/>
                <w:szCs w:val="20"/>
              </w:rPr>
              <w:t xml:space="preserve">s (guidelines, </w:t>
            </w:r>
            <w:r w:rsidR="00B939DB" w:rsidRPr="002E2CCA">
              <w:rPr>
                <w:i/>
                <w:iCs/>
                <w:color w:val="A6A6A6" w:themeColor="background1" w:themeShade="A6"/>
                <w:sz w:val="20"/>
                <w:szCs w:val="20"/>
              </w:rPr>
              <w:t xml:space="preserve">implementing </w:t>
            </w:r>
            <w:r w:rsidRPr="002E2CCA">
              <w:rPr>
                <w:i/>
                <w:iCs/>
                <w:color w:val="A6A6A6" w:themeColor="background1" w:themeShade="A6"/>
                <w:sz w:val="20"/>
                <w:szCs w:val="20"/>
              </w:rPr>
              <w:t>acts</w:t>
            </w:r>
            <w:r w:rsidR="004114EF" w:rsidRPr="002E2CCA">
              <w:rPr>
                <w:i/>
                <w:iCs/>
                <w:color w:val="A6A6A6" w:themeColor="background1" w:themeShade="A6"/>
                <w:sz w:val="20"/>
                <w:szCs w:val="20"/>
              </w:rPr>
              <w:t>, etc.</w:t>
            </w:r>
            <w:r w:rsidRPr="002E2CCA">
              <w:rPr>
                <w:i/>
                <w:iCs/>
                <w:color w:val="A6A6A6" w:themeColor="background1" w:themeShade="A6"/>
                <w:sz w:val="20"/>
                <w:szCs w:val="20"/>
              </w:rPr>
              <w:t>)</w:t>
            </w:r>
          </w:p>
          <w:p w14:paraId="2DD8A13B" w14:textId="35DFD1CE" w:rsidR="0018390B" w:rsidRPr="002E2CCA" w:rsidRDefault="0018390B" w:rsidP="003B5BE1">
            <w:pPr>
              <w:pStyle w:val="ListParagraph"/>
              <w:numPr>
                <w:ilvl w:val="0"/>
                <w:numId w:val="14"/>
              </w:numPr>
              <w:spacing w:after="0" w:line="240" w:lineRule="auto"/>
              <w:ind w:left="1440"/>
              <w:rPr>
                <w:i/>
                <w:iCs/>
                <w:color w:val="A6A6A6" w:themeColor="background1" w:themeShade="A6"/>
                <w:sz w:val="20"/>
                <w:szCs w:val="20"/>
              </w:rPr>
            </w:pPr>
            <w:r w:rsidRPr="002E2CCA">
              <w:rPr>
                <w:i/>
                <w:iCs/>
                <w:color w:val="A6A6A6" w:themeColor="background1" w:themeShade="A6"/>
                <w:sz w:val="20"/>
                <w:szCs w:val="20"/>
              </w:rPr>
              <w:t xml:space="preserve">Raise awareness </w:t>
            </w:r>
            <w:r w:rsidR="000708B3">
              <w:rPr>
                <w:i/>
                <w:iCs/>
                <w:color w:val="A6A6A6" w:themeColor="background1" w:themeShade="A6"/>
                <w:sz w:val="20"/>
                <w:szCs w:val="20"/>
              </w:rPr>
              <w:t>about</w:t>
            </w:r>
            <w:r w:rsidRPr="002E2CCA">
              <w:rPr>
                <w:i/>
                <w:iCs/>
                <w:color w:val="A6A6A6" w:themeColor="background1" w:themeShade="A6"/>
                <w:sz w:val="20"/>
                <w:szCs w:val="20"/>
              </w:rPr>
              <w:t xml:space="preserve"> AI Act impac</w:t>
            </w:r>
            <w:r w:rsidR="00F74E1D" w:rsidRPr="002E2CCA">
              <w:rPr>
                <w:i/>
                <w:iCs/>
                <w:color w:val="A6A6A6" w:themeColor="background1" w:themeShade="A6"/>
                <w:sz w:val="20"/>
                <w:szCs w:val="20"/>
              </w:rPr>
              <w:t>t</w:t>
            </w:r>
            <w:r w:rsidRPr="002E2CCA">
              <w:rPr>
                <w:i/>
                <w:iCs/>
                <w:color w:val="A6A6A6" w:themeColor="background1" w:themeShade="A6"/>
                <w:sz w:val="20"/>
                <w:szCs w:val="20"/>
              </w:rPr>
              <w:t>.</w:t>
            </w:r>
          </w:p>
          <w:p w14:paraId="26B0FA05" w14:textId="270BED2C" w:rsidR="006C2D2B" w:rsidRPr="002E2CCA" w:rsidRDefault="006C2D2B" w:rsidP="003B5BE1">
            <w:pPr>
              <w:pStyle w:val="ListParagraph"/>
              <w:numPr>
                <w:ilvl w:val="0"/>
                <w:numId w:val="14"/>
              </w:numPr>
              <w:spacing w:after="0" w:line="240" w:lineRule="auto"/>
              <w:ind w:left="1440"/>
              <w:rPr>
                <w:i/>
                <w:iCs/>
                <w:color w:val="A6A6A6" w:themeColor="background1" w:themeShade="A6"/>
                <w:sz w:val="20"/>
                <w:szCs w:val="20"/>
              </w:rPr>
            </w:pPr>
            <w:r w:rsidRPr="006D6C90">
              <w:rPr>
                <w:i/>
                <w:iCs/>
                <w:color w:val="A6A6A6" w:themeColor="background1" w:themeShade="A6"/>
                <w:sz w:val="20"/>
                <w:szCs w:val="20"/>
              </w:rPr>
              <w:t xml:space="preserve">Support </w:t>
            </w:r>
            <w:r w:rsidR="0097593F" w:rsidRPr="006D6C90">
              <w:rPr>
                <w:i/>
                <w:iCs/>
                <w:color w:val="A6A6A6" w:themeColor="background1" w:themeShade="A6"/>
                <w:sz w:val="20"/>
                <w:szCs w:val="20"/>
              </w:rPr>
              <w:t xml:space="preserve">and leverage </w:t>
            </w:r>
            <w:r w:rsidRPr="006D6C90">
              <w:rPr>
                <w:i/>
                <w:iCs/>
                <w:color w:val="A6A6A6" w:themeColor="background1" w:themeShade="A6"/>
                <w:sz w:val="20"/>
                <w:szCs w:val="20"/>
              </w:rPr>
              <w:t xml:space="preserve">NTA community </w:t>
            </w:r>
            <w:r w:rsidR="00170EC5" w:rsidRPr="006D6C90">
              <w:rPr>
                <w:i/>
                <w:iCs/>
                <w:color w:val="A6A6A6" w:themeColor="background1" w:themeShade="A6"/>
                <w:sz w:val="20"/>
                <w:szCs w:val="20"/>
              </w:rPr>
              <w:t xml:space="preserve">during </w:t>
            </w:r>
            <w:r w:rsidRPr="006D6C90">
              <w:rPr>
                <w:i/>
                <w:iCs/>
                <w:color w:val="A6A6A6" w:themeColor="background1" w:themeShade="A6"/>
                <w:sz w:val="20"/>
                <w:szCs w:val="20"/>
              </w:rPr>
              <w:t>implementation</w:t>
            </w:r>
          </w:p>
          <w:p w14:paraId="2B20F576" w14:textId="4820F59B" w:rsidR="008A043E" w:rsidRPr="002E2CCA" w:rsidRDefault="00715C4B" w:rsidP="003B5BE1">
            <w:pPr>
              <w:pStyle w:val="ListParagraph"/>
              <w:numPr>
                <w:ilvl w:val="0"/>
                <w:numId w:val="14"/>
              </w:numPr>
              <w:spacing w:after="0" w:line="240" w:lineRule="auto"/>
              <w:ind w:left="1440"/>
              <w:rPr>
                <w:i/>
                <w:iCs/>
                <w:color w:val="A6A6A6" w:themeColor="background1" w:themeShade="A6"/>
                <w:sz w:val="20"/>
                <w:szCs w:val="20"/>
              </w:rPr>
            </w:pPr>
            <w:r>
              <w:rPr>
                <w:i/>
                <w:iCs/>
                <w:color w:val="A6A6A6" w:themeColor="background1" w:themeShade="A6"/>
                <w:sz w:val="20"/>
                <w:szCs w:val="20"/>
              </w:rPr>
              <w:t xml:space="preserve">Identify key global </w:t>
            </w:r>
            <w:r w:rsidR="00A36BB4">
              <w:rPr>
                <w:i/>
                <w:iCs/>
                <w:color w:val="A6A6A6" w:themeColor="background1" w:themeShade="A6"/>
                <w:sz w:val="20"/>
                <w:szCs w:val="20"/>
              </w:rPr>
              <w:t>fora for advocacy and</w:t>
            </w:r>
            <w:r w:rsidRPr="002E2CCA">
              <w:rPr>
                <w:i/>
                <w:iCs/>
                <w:color w:val="A6A6A6" w:themeColor="background1" w:themeShade="A6"/>
                <w:sz w:val="20"/>
                <w:szCs w:val="20"/>
              </w:rPr>
              <w:t xml:space="preserve"> </w:t>
            </w:r>
            <w:r w:rsidR="00A36BB4">
              <w:rPr>
                <w:i/>
                <w:iCs/>
                <w:color w:val="A6A6A6" w:themeColor="background1" w:themeShade="A6"/>
                <w:sz w:val="20"/>
                <w:szCs w:val="20"/>
              </w:rPr>
              <w:t>d</w:t>
            </w:r>
            <w:r w:rsidR="0043346B" w:rsidRPr="002E2CCA">
              <w:rPr>
                <w:i/>
                <w:iCs/>
                <w:color w:val="A6A6A6" w:themeColor="background1" w:themeShade="A6"/>
                <w:sz w:val="20"/>
                <w:szCs w:val="20"/>
              </w:rPr>
              <w:t xml:space="preserve">evelop </w:t>
            </w:r>
            <w:r w:rsidR="004A5EFD">
              <w:rPr>
                <w:i/>
                <w:iCs/>
                <w:color w:val="A6A6A6" w:themeColor="background1" w:themeShade="A6"/>
                <w:sz w:val="20"/>
                <w:szCs w:val="20"/>
              </w:rPr>
              <w:t xml:space="preserve">a </w:t>
            </w:r>
            <w:r w:rsidR="0018390B" w:rsidRPr="002E2CCA">
              <w:rPr>
                <w:i/>
                <w:iCs/>
                <w:color w:val="A6A6A6" w:themeColor="background1" w:themeShade="A6"/>
                <w:sz w:val="20"/>
                <w:szCs w:val="20"/>
              </w:rPr>
              <w:t>narrative</w:t>
            </w:r>
            <w:r w:rsidR="002F7746" w:rsidRPr="002E2CCA">
              <w:rPr>
                <w:i/>
                <w:iCs/>
                <w:color w:val="A6A6A6" w:themeColor="background1" w:themeShade="A6"/>
                <w:sz w:val="20"/>
                <w:szCs w:val="20"/>
              </w:rPr>
              <w:t xml:space="preserve"> on global AI landscape and regulatory alignment</w:t>
            </w:r>
            <w:r w:rsidR="00A8788E">
              <w:rPr>
                <w:i/>
                <w:iCs/>
                <w:color w:val="A6A6A6" w:themeColor="background1" w:themeShade="A6"/>
                <w:sz w:val="20"/>
                <w:szCs w:val="20"/>
              </w:rPr>
              <w:t xml:space="preserve"> </w:t>
            </w:r>
          </w:p>
          <w:p w14:paraId="04A0DE13" w14:textId="77777777" w:rsidR="00D24558" w:rsidRPr="002E2CCA" w:rsidRDefault="00D24558" w:rsidP="002B4683">
            <w:pPr>
              <w:spacing w:after="0" w:line="240" w:lineRule="auto"/>
              <w:rPr>
                <w:color w:val="A6A6A6" w:themeColor="background1" w:themeShade="A6"/>
                <w:sz w:val="20"/>
                <w:szCs w:val="20"/>
              </w:rPr>
            </w:pPr>
          </w:p>
          <w:tbl>
            <w:tblPr>
              <w:tblStyle w:val="TableGrid"/>
              <w:tblW w:w="0" w:type="auto"/>
              <w:tblLook w:val="04A0" w:firstRow="1" w:lastRow="0" w:firstColumn="1" w:lastColumn="0" w:noHBand="0" w:noVBand="1"/>
            </w:tblPr>
            <w:tblGrid>
              <w:gridCol w:w="7844"/>
            </w:tblGrid>
            <w:tr w:rsidR="00D24558" w:rsidRPr="006D6C90" w14:paraId="5A6E8524" w14:textId="77777777" w:rsidTr="00D24558">
              <w:tc>
                <w:tcPr>
                  <w:tcW w:w="7844" w:type="dxa"/>
                </w:tcPr>
                <w:p w14:paraId="0CE428BF" w14:textId="41A6B750" w:rsidR="00D24558" w:rsidRPr="00DC4A61" w:rsidRDefault="00D24558" w:rsidP="002B4683">
                  <w:pPr>
                    <w:rPr>
                      <w:color w:val="A6A6A6" w:themeColor="background1" w:themeShade="A6"/>
                      <w:sz w:val="20"/>
                      <w:szCs w:val="20"/>
                      <w:u w:val="single"/>
                    </w:rPr>
                  </w:pPr>
                  <w:r w:rsidRPr="00DC4A61">
                    <w:rPr>
                      <w:color w:val="A6A6A6" w:themeColor="background1" w:themeShade="A6"/>
                      <w:sz w:val="20"/>
                      <w:szCs w:val="20"/>
                      <w:u w:val="single"/>
                    </w:rPr>
                    <w:t>Secretariat’s self-assessment:</w:t>
                  </w:r>
                </w:p>
                <w:p w14:paraId="1B564946" w14:textId="33D286A5" w:rsidR="00BA02BE" w:rsidRPr="00BA02BE" w:rsidRDefault="00BA02BE" w:rsidP="003B5BE1">
                  <w:pPr>
                    <w:pStyle w:val="ListParagraph"/>
                    <w:numPr>
                      <w:ilvl w:val="0"/>
                      <w:numId w:val="9"/>
                    </w:numPr>
                    <w:rPr>
                      <w:color w:val="A6A6A6" w:themeColor="background1" w:themeShade="A6"/>
                      <w:sz w:val="20"/>
                      <w:szCs w:val="20"/>
                    </w:rPr>
                  </w:pPr>
                  <w:r w:rsidRPr="00BA02BE">
                    <w:rPr>
                      <w:b/>
                      <w:color w:val="A6A6A6" w:themeColor="background1" w:themeShade="A6"/>
                      <w:sz w:val="20"/>
                      <w:szCs w:val="20"/>
                    </w:rPr>
                    <w:t xml:space="preserve">AI </w:t>
                  </w:r>
                  <w:r w:rsidR="003A0A8B">
                    <w:rPr>
                      <w:b/>
                      <w:color w:val="A6A6A6" w:themeColor="background1" w:themeShade="A6"/>
                      <w:sz w:val="20"/>
                      <w:szCs w:val="20"/>
                    </w:rPr>
                    <w:t>s</w:t>
                  </w:r>
                  <w:r w:rsidRPr="00BA02BE">
                    <w:rPr>
                      <w:b/>
                      <w:color w:val="A6A6A6" w:themeColor="background1" w:themeShade="A6"/>
                      <w:sz w:val="20"/>
                      <w:szCs w:val="20"/>
                    </w:rPr>
                    <w:t xml:space="preserve">tandardisation: </w:t>
                  </w:r>
                  <w:r w:rsidRPr="00BA02BE">
                    <w:rPr>
                      <w:color w:val="A6A6A6" w:themeColor="background1" w:themeShade="A6"/>
                      <w:sz w:val="20"/>
                      <w:szCs w:val="20"/>
                    </w:rPr>
                    <w:t>Launched an issue group, held three update meetings</w:t>
                  </w:r>
                  <w:r w:rsidR="008D3D1B">
                    <w:rPr>
                      <w:color w:val="A6A6A6" w:themeColor="background1" w:themeShade="A6"/>
                      <w:sz w:val="20"/>
                      <w:szCs w:val="20"/>
                    </w:rPr>
                    <w:t xml:space="preserve"> for members</w:t>
                  </w:r>
                  <w:r w:rsidRPr="00BA02BE">
                    <w:rPr>
                      <w:color w:val="A6A6A6" w:themeColor="background1" w:themeShade="A6"/>
                      <w:sz w:val="20"/>
                      <w:szCs w:val="20"/>
                    </w:rPr>
                    <w:t xml:space="preserve">, commented on </w:t>
                  </w:r>
                  <w:r w:rsidR="009546CD">
                    <w:rPr>
                      <w:color w:val="A6A6A6" w:themeColor="background1" w:themeShade="A6"/>
                      <w:sz w:val="20"/>
                      <w:szCs w:val="20"/>
                    </w:rPr>
                    <w:t>architecture of</w:t>
                  </w:r>
                  <w:r w:rsidRPr="00BA02BE">
                    <w:rPr>
                      <w:color w:val="A6A6A6" w:themeColor="background1" w:themeShade="A6"/>
                      <w:sz w:val="20"/>
                      <w:szCs w:val="20"/>
                    </w:rPr>
                    <w:t xml:space="preserve"> standards</w:t>
                  </w:r>
                  <w:r w:rsidR="009546CD">
                    <w:rPr>
                      <w:color w:val="A6A6A6" w:themeColor="background1" w:themeShade="A6"/>
                      <w:sz w:val="20"/>
                      <w:szCs w:val="20"/>
                    </w:rPr>
                    <w:t xml:space="preserve"> </w:t>
                  </w:r>
                  <w:r w:rsidRPr="00BA02BE">
                    <w:rPr>
                      <w:color w:val="A6A6A6" w:themeColor="background1" w:themeShade="A6"/>
                      <w:sz w:val="20"/>
                      <w:szCs w:val="20"/>
                    </w:rPr>
                    <w:t>and joined all CEN-CENELEC JTC21 plenaries.</w:t>
                  </w:r>
                </w:p>
                <w:p w14:paraId="5845CCD5" w14:textId="1F41B0D8" w:rsidR="00BA02BE" w:rsidRPr="00802A50" w:rsidRDefault="00BA02BE" w:rsidP="003B5BE1">
                  <w:pPr>
                    <w:pStyle w:val="ListParagraph"/>
                    <w:numPr>
                      <w:ilvl w:val="0"/>
                      <w:numId w:val="9"/>
                    </w:numPr>
                    <w:rPr>
                      <w:color w:val="A6A6A6" w:themeColor="background1" w:themeShade="A6"/>
                      <w:sz w:val="20"/>
                      <w:szCs w:val="20"/>
                    </w:rPr>
                  </w:pPr>
                  <w:r w:rsidRPr="00BA02BE">
                    <w:rPr>
                      <w:b/>
                      <w:color w:val="A6A6A6" w:themeColor="background1" w:themeShade="A6"/>
                      <w:sz w:val="20"/>
                      <w:szCs w:val="20"/>
                    </w:rPr>
                    <w:t xml:space="preserve">AI Act </w:t>
                  </w:r>
                  <w:r w:rsidR="003A0A8B">
                    <w:rPr>
                      <w:b/>
                      <w:color w:val="A6A6A6" w:themeColor="background1" w:themeShade="A6"/>
                      <w:sz w:val="20"/>
                      <w:szCs w:val="20"/>
                    </w:rPr>
                    <w:t>i</w:t>
                  </w:r>
                  <w:r w:rsidRPr="00BA02BE">
                    <w:rPr>
                      <w:b/>
                      <w:color w:val="A6A6A6" w:themeColor="background1" w:themeShade="A6"/>
                      <w:sz w:val="20"/>
                      <w:szCs w:val="20"/>
                    </w:rPr>
                    <w:t xml:space="preserve">mplementation: </w:t>
                  </w:r>
                  <w:r w:rsidRPr="00802A50">
                    <w:rPr>
                      <w:color w:val="A6A6A6" w:themeColor="background1" w:themeShade="A6"/>
                      <w:sz w:val="20"/>
                      <w:szCs w:val="20"/>
                    </w:rPr>
                    <w:t xml:space="preserve">Responded to five consultations, provided feedback on the </w:t>
                  </w:r>
                  <w:r w:rsidR="00F27FBE">
                    <w:rPr>
                      <w:color w:val="A6A6A6" w:themeColor="background1" w:themeShade="A6"/>
                      <w:sz w:val="20"/>
                      <w:szCs w:val="20"/>
                    </w:rPr>
                    <w:t xml:space="preserve">interplay between </w:t>
                  </w:r>
                  <w:r w:rsidRPr="00802A50">
                    <w:rPr>
                      <w:color w:val="A6A6A6" w:themeColor="background1" w:themeShade="A6"/>
                      <w:sz w:val="20"/>
                      <w:szCs w:val="20"/>
                    </w:rPr>
                    <w:t>AI Act and Radio Equipment Directive and contributed t</w:t>
                  </w:r>
                  <w:r w:rsidR="00843F91">
                    <w:rPr>
                      <w:color w:val="A6A6A6" w:themeColor="background1" w:themeShade="A6"/>
                      <w:sz w:val="20"/>
                      <w:szCs w:val="20"/>
                    </w:rPr>
                    <w:t>o the drafting of the</w:t>
                  </w:r>
                  <w:r w:rsidRPr="00802A50">
                    <w:rPr>
                      <w:color w:val="A6A6A6" w:themeColor="background1" w:themeShade="A6"/>
                      <w:sz w:val="20"/>
                      <w:szCs w:val="20"/>
                    </w:rPr>
                    <w:t xml:space="preserve"> GPAI code of practice.</w:t>
                  </w:r>
                </w:p>
                <w:p w14:paraId="08CFEF62" w14:textId="43D1D632" w:rsidR="00BA02BE" w:rsidRPr="00BA02BE" w:rsidRDefault="00BA02BE" w:rsidP="003B5BE1">
                  <w:pPr>
                    <w:pStyle w:val="ListParagraph"/>
                    <w:numPr>
                      <w:ilvl w:val="0"/>
                      <w:numId w:val="9"/>
                    </w:numPr>
                    <w:rPr>
                      <w:b/>
                      <w:color w:val="A6A6A6" w:themeColor="background1" w:themeShade="A6"/>
                      <w:sz w:val="20"/>
                      <w:szCs w:val="20"/>
                    </w:rPr>
                  </w:pPr>
                  <w:r w:rsidRPr="00BA02BE">
                    <w:rPr>
                      <w:b/>
                      <w:color w:val="A6A6A6" w:themeColor="background1" w:themeShade="A6"/>
                      <w:sz w:val="20"/>
                      <w:szCs w:val="20"/>
                    </w:rPr>
                    <w:t xml:space="preserve">Workshops </w:t>
                  </w:r>
                  <w:r w:rsidR="003A0A8B" w:rsidRPr="532900B8">
                    <w:rPr>
                      <w:b/>
                      <w:bCs/>
                      <w:color w:val="A6A6A6" w:themeColor="background1" w:themeShade="A6"/>
                      <w:sz w:val="20"/>
                      <w:szCs w:val="20"/>
                    </w:rPr>
                    <w:t>and</w:t>
                  </w:r>
                  <w:r w:rsidRPr="532900B8">
                    <w:rPr>
                      <w:b/>
                      <w:bCs/>
                      <w:color w:val="A6A6A6" w:themeColor="background1" w:themeShade="A6"/>
                      <w:sz w:val="20"/>
                      <w:szCs w:val="20"/>
                    </w:rPr>
                    <w:t xml:space="preserve"> </w:t>
                  </w:r>
                  <w:r w:rsidR="003A0A8B" w:rsidRPr="532900B8">
                    <w:rPr>
                      <w:b/>
                      <w:bCs/>
                      <w:color w:val="A6A6A6" w:themeColor="background1" w:themeShade="A6"/>
                      <w:sz w:val="20"/>
                      <w:szCs w:val="20"/>
                    </w:rPr>
                    <w:t>e</w:t>
                  </w:r>
                  <w:r w:rsidRPr="00BA02BE">
                    <w:rPr>
                      <w:b/>
                      <w:color w:val="A6A6A6" w:themeColor="background1" w:themeShade="A6"/>
                      <w:sz w:val="20"/>
                      <w:szCs w:val="20"/>
                    </w:rPr>
                    <w:t xml:space="preserve">ngagement: </w:t>
                  </w:r>
                  <w:r w:rsidRPr="001E0FFC">
                    <w:rPr>
                      <w:color w:val="A6A6A6" w:themeColor="background1" w:themeShade="A6"/>
                      <w:sz w:val="20"/>
                      <w:szCs w:val="20"/>
                    </w:rPr>
                    <w:t>Organi</w:t>
                  </w:r>
                  <w:r w:rsidR="001E0FFC" w:rsidRPr="001E0FFC">
                    <w:rPr>
                      <w:color w:val="A6A6A6" w:themeColor="background1" w:themeShade="A6"/>
                      <w:sz w:val="20"/>
                      <w:szCs w:val="20"/>
                    </w:rPr>
                    <w:t>s</w:t>
                  </w:r>
                  <w:r w:rsidRPr="001E0FFC">
                    <w:rPr>
                      <w:color w:val="A6A6A6" w:themeColor="background1" w:themeShade="A6"/>
                      <w:sz w:val="20"/>
                      <w:szCs w:val="20"/>
                    </w:rPr>
                    <w:t>ed four AI Act workshops</w:t>
                  </w:r>
                  <w:r w:rsidR="61F10710" w:rsidRPr="532900B8">
                    <w:rPr>
                      <w:color w:val="A6A6A6" w:themeColor="background1" w:themeShade="A6"/>
                      <w:sz w:val="20"/>
                      <w:szCs w:val="20"/>
                    </w:rPr>
                    <w:t xml:space="preserve"> (incl. one for NTAs)</w:t>
                  </w:r>
                  <w:r w:rsidRPr="532900B8">
                    <w:rPr>
                      <w:color w:val="A6A6A6" w:themeColor="background1" w:themeShade="A6"/>
                      <w:sz w:val="20"/>
                      <w:szCs w:val="20"/>
                    </w:rPr>
                    <w:t>,</w:t>
                  </w:r>
                  <w:r w:rsidRPr="001E0FFC">
                    <w:rPr>
                      <w:color w:val="A6A6A6" w:themeColor="background1" w:themeShade="A6"/>
                      <w:sz w:val="20"/>
                      <w:szCs w:val="20"/>
                    </w:rPr>
                    <w:t xml:space="preserve"> a high-level roundtable with MEPs and contributed to an AI literacy report </w:t>
                  </w:r>
                  <w:r w:rsidR="2C70205B" w:rsidRPr="532900B8">
                    <w:rPr>
                      <w:color w:val="A6A6A6" w:themeColor="background1" w:themeShade="A6"/>
                      <w:sz w:val="20"/>
                      <w:szCs w:val="20"/>
                    </w:rPr>
                    <w:t xml:space="preserve">for DG CONNECT </w:t>
                  </w:r>
                  <w:r w:rsidRPr="532900B8">
                    <w:rPr>
                      <w:color w:val="A6A6A6" w:themeColor="background1" w:themeShade="A6"/>
                      <w:sz w:val="20"/>
                      <w:szCs w:val="20"/>
                    </w:rPr>
                    <w:t>under</w:t>
                  </w:r>
                  <w:r w:rsidR="42CF82DB" w:rsidRPr="532900B8">
                    <w:rPr>
                      <w:color w:val="A6A6A6" w:themeColor="background1" w:themeShade="A6"/>
                      <w:sz w:val="20"/>
                      <w:szCs w:val="20"/>
                    </w:rPr>
                    <w:t xml:space="preserve"> the</w:t>
                  </w:r>
                  <w:r w:rsidRPr="001E0FFC">
                    <w:rPr>
                      <w:color w:val="A6A6A6" w:themeColor="background1" w:themeShade="A6"/>
                      <w:sz w:val="20"/>
                      <w:szCs w:val="20"/>
                    </w:rPr>
                    <w:t xml:space="preserve"> EU</w:t>
                  </w:r>
                  <w:r w:rsidR="00E15B56">
                    <w:rPr>
                      <w:color w:val="A6A6A6" w:themeColor="background1" w:themeShade="A6"/>
                      <w:sz w:val="20"/>
                      <w:szCs w:val="20"/>
                    </w:rPr>
                    <w:t xml:space="preserve"> </w:t>
                  </w:r>
                  <w:r w:rsidR="5502A3C5" w:rsidRPr="532900B8">
                    <w:rPr>
                      <w:color w:val="A6A6A6" w:themeColor="background1" w:themeShade="A6"/>
                      <w:sz w:val="20"/>
                      <w:szCs w:val="20"/>
                    </w:rPr>
                    <w:t xml:space="preserve">ARISA </w:t>
                  </w:r>
                  <w:r w:rsidR="00E15B56">
                    <w:rPr>
                      <w:color w:val="A6A6A6" w:themeColor="background1" w:themeShade="A6"/>
                      <w:sz w:val="20"/>
                      <w:szCs w:val="20"/>
                    </w:rPr>
                    <w:t xml:space="preserve">project. </w:t>
                  </w:r>
                </w:p>
                <w:p w14:paraId="076F7880" w14:textId="26BDCEBA" w:rsidR="00D24558" w:rsidRPr="000E1F70" w:rsidRDefault="00BA02BE" w:rsidP="003B5BE1">
                  <w:pPr>
                    <w:numPr>
                      <w:ilvl w:val="0"/>
                      <w:numId w:val="9"/>
                    </w:numPr>
                    <w:rPr>
                      <w:color w:val="A6A6A6" w:themeColor="background1" w:themeShade="A6"/>
                      <w:sz w:val="20"/>
                      <w:szCs w:val="20"/>
                    </w:rPr>
                  </w:pPr>
                  <w:r w:rsidRPr="00BA02BE">
                    <w:rPr>
                      <w:b/>
                      <w:color w:val="A6A6A6" w:themeColor="background1" w:themeShade="A6"/>
                      <w:sz w:val="20"/>
                      <w:szCs w:val="20"/>
                    </w:rPr>
                    <w:t xml:space="preserve">International AI </w:t>
                  </w:r>
                  <w:r w:rsidR="003A0A8B" w:rsidRPr="532900B8">
                    <w:rPr>
                      <w:b/>
                      <w:bCs/>
                      <w:color w:val="A6A6A6" w:themeColor="background1" w:themeShade="A6"/>
                      <w:sz w:val="20"/>
                      <w:szCs w:val="20"/>
                    </w:rPr>
                    <w:t>d</w:t>
                  </w:r>
                  <w:r w:rsidRPr="00BA02BE">
                    <w:rPr>
                      <w:b/>
                      <w:color w:val="A6A6A6" w:themeColor="background1" w:themeShade="A6"/>
                      <w:sz w:val="20"/>
                      <w:szCs w:val="20"/>
                    </w:rPr>
                    <w:t xml:space="preserve">ialogues: </w:t>
                  </w:r>
                  <w:r w:rsidRPr="00B21BBE">
                    <w:rPr>
                      <w:color w:val="A6A6A6" w:themeColor="background1" w:themeShade="A6"/>
                      <w:sz w:val="20"/>
                      <w:szCs w:val="20"/>
                    </w:rPr>
                    <w:t xml:space="preserve">Provided input on G7 Tech7 statements, the UN AI report and the G7 Italian presidency </w:t>
                  </w:r>
                  <w:r w:rsidR="571DFF71" w:rsidRPr="532900B8">
                    <w:rPr>
                      <w:color w:val="A6A6A6" w:themeColor="background1" w:themeShade="A6"/>
                      <w:sz w:val="20"/>
                      <w:szCs w:val="20"/>
                    </w:rPr>
                    <w:t>AI consultation</w:t>
                  </w:r>
                  <w:r w:rsidR="00B21BBE" w:rsidRPr="00B21BBE">
                    <w:rPr>
                      <w:color w:val="A6A6A6" w:themeColor="background1" w:themeShade="A6"/>
                      <w:sz w:val="20"/>
                      <w:szCs w:val="20"/>
                    </w:rPr>
                    <w:t>.</w:t>
                  </w:r>
                </w:p>
              </w:tc>
            </w:tr>
          </w:tbl>
          <w:p w14:paraId="528030BA" w14:textId="23D0670E" w:rsidR="008A043E" w:rsidRPr="006D6C90" w:rsidRDefault="008A043E" w:rsidP="004C6D14">
            <w:pPr>
              <w:spacing w:after="0" w:line="240" w:lineRule="auto"/>
              <w:rPr>
                <w:i/>
                <w:sz w:val="20"/>
                <w:szCs w:val="20"/>
              </w:rPr>
            </w:pPr>
          </w:p>
          <w:p w14:paraId="59BA4AD4" w14:textId="161759F6" w:rsidR="00110F02" w:rsidRPr="006D6C90" w:rsidRDefault="00110F02" w:rsidP="003B5BE1">
            <w:pPr>
              <w:numPr>
                <w:ilvl w:val="0"/>
                <w:numId w:val="9"/>
              </w:numPr>
              <w:spacing w:after="0" w:line="240" w:lineRule="auto"/>
              <w:rPr>
                <w:sz w:val="22"/>
                <w:szCs w:val="22"/>
              </w:rPr>
            </w:pPr>
            <w:r w:rsidRPr="006D6C90">
              <w:rPr>
                <w:sz w:val="22"/>
                <w:szCs w:val="22"/>
              </w:rPr>
              <w:t>Cyber Resilience Act</w:t>
            </w:r>
          </w:p>
          <w:p w14:paraId="550FB839" w14:textId="77777777" w:rsidR="00912231" w:rsidRPr="006D6C90" w:rsidRDefault="00912231" w:rsidP="00912231">
            <w:pPr>
              <w:spacing w:after="0" w:line="240" w:lineRule="auto"/>
              <w:rPr>
                <w:sz w:val="22"/>
                <w:szCs w:val="22"/>
              </w:rPr>
            </w:pPr>
          </w:p>
          <w:p w14:paraId="718533F3" w14:textId="0F59070C" w:rsidR="00912231" w:rsidRPr="000F00D6" w:rsidRDefault="00912231" w:rsidP="00E45CF9">
            <w:pPr>
              <w:spacing w:after="0" w:line="240" w:lineRule="auto"/>
              <w:ind w:left="360"/>
              <w:rPr>
                <w:i/>
                <w:iCs/>
                <w:color w:val="A6A6A6" w:themeColor="background1" w:themeShade="A6"/>
                <w:sz w:val="20"/>
                <w:szCs w:val="20"/>
              </w:rPr>
            </w:pPr>
            <w:r w:rsidRPr="000F00D6">
              <w:rPr>
                <w:i/>
                <w:iCs/>
                <w:color w:val="A6A6A6" w:themeColor="background1" w:themeShade="A6"/>
                <w:sz w:val="20"/>
                <w:szCs w:val="20"/>
              </w:rPr>
              <w:t xml:space="preserve">Agreed </w:t>
            </w:r>
            <w:r w:rsidR="005C1BC5">
              <w:rPr>
                <w:i/>
                <w:iCs/>
                <w:color w:val="A6A6A6" w:themeColor="background1" w:themeShade="A6"/>
                <w:sz w:val="20"/>
                <w:szCs w:val="20"/>
              </w:rPr>
              <w:t>advocacy objectives</w:t>
            </w:r>
            <w:r w:rsidRPr="000F00D6">
              <w:rPr>
                <w:i/>
                <w:iCs/>
                <w:color w:val="A6A6A6" w:themeColor="background1" w:themeShade="A6"/>
                <w:sz w:val="20"/>
                <w:szCs w:val="20"/>
              </w:rPr>
              <w:t xml:space="preserve"> for 2024:</w:t>
            </w:r>
          </w:p>
          <w:p w14:paraId="01FC8178" w14:textId="7190AD74" w:rsidR="00D4402B" w:rsidRPr="006D6C90" w:rsidRDefault="007E4F01" w:rsidP="003B5BE1">
            <w:pPr>
              <w:numPr>
                <w:ilvl w:val="0"/>
                <w:numId w:val="12"/>
              </w:numPr>
              <w:spacing w:after="0" w:line="240" w:lineRule="auto"/>
              <w:ind w:left="1440"/>
              <w:rPr>
                <w:i/>
                <w:iCs/>
                <w:color w:val="A6A6A6" w:themeColor="background1" w:themeShade="A6"/>
                <w:sz w:val="20"/>
                <w:szCs w:val="20"/>
              </w:rPr>
            </w:pPr>
            <w:r w:rsidRPr="006D6C90">
              <w:rPr>
                <w:i/>
                <w:iCs/>
                <w:color w:val="A6A6A6" w:themeColor="background1" w:themeShade="A6"/>
                <w:sz w:val="20"/>
                <w:szCs w:val="20"/>
              </w:rPr>
              <w:t>Ensure</w:t>
            </w:r>
            <w:r w:rsidR="00A85C67" w:rsidRPr="006D6C90">
              <w:rPr>
                <w:i/>
                <w:iCs/>
                <w:color w:val="A6A6A6" w:themeColor="background1" w:themeShade="A6"/>
                <w:sz w:val="20"/>
                <w:szCs w:val="20"/>
              </w:rPr>
              <w:t xml:space="preserve"> </w:t>
            </w:r>
            <w:r w:rsidR="00D4402B" w:rsidRPr="006D6C90">
              <w:rPr>
                <w:i/>
                <w:iCs/>
                <w:color w:val="A6A6A6" w:themeColor="background1" w:themeShade="A6"/>
                <w:sz w:val="20"/>
                <w:szCs w:val="20"/>
              </w:rPr>
              <w:t>effective scope</w:t>
            </w:r>
          </w:p>
          <w:p w14:paraId="4CC989C6" w14:textId="17AD0866" w:rsidR="00D4402B" w:rsidRPr="006D6C90" w:rsidRDefault="00D4402B" w:rsidP="003B5BE1">
            <w:pPr>
              <w:numPr>
                <w:ilvl w:val="0"/>
                <w:numId w:val="12"/>
              </w:numPr>
              <w:spacing w:after="0" w:line="240" w:lineRule="auto"/>
              <w:ind w:left="1440"/>
              <w:rPr>
                <w:i/>
                <w:iCs/>
                <w:color w:val="A6A6A6" w:themeColor="background1" w:themeShade="A6"/>
                <w:sz w:val="20"/>
                <w:szCs w:val="20"/>
              </w:rPr>
            </w:pPr>
            <w:r w:rsidRPr="006D6C90">
              <w:rPr>
                <w:i/>
                <w:iCs/>
                <w:color w:val="A6A6A6" w:themeColor="background1" w:themeShade="A6"/>
                <w:sz w:val="20"/>
                <w:szCs w:val="20"/>
              </w:rPr>
              <w:t xml:space="preserve">Advocate </w:t>
            </w:r>
            <w:r w:rsidR="00852866" w:rsidRPr="006D6C90">
              <w:rPr>
                <w:i/>
                <w:iCs/>
                <w:color w:val="A6A6A6" w:themeColor="background1" w:themeShade="A6"/>
                <w:sz w:val="20"/>
                <w:szCs w:val="20"/>
              </w:rPr>
              <w:t xml:space="preserve">for </w:t>
            </w:r>
            <w:r w:rsidR="00035D77">
              <w:rPr>
                <w:i/>
                <w:iCs/>
                <w:color w:val="A6A6A6" w:themeColor="background1" w:themeShade="A6"/>
                <w:sz w:val="20"/>
                <w:szCs w:val="20"/>
              </w:rPr>
              <w:t xml:space="preserve">the use of </w:t>
            </w:r>
            <w:r w:rsidRPr="006D6C90">
              <w:rPr>
                <w:i/>
                <w:iCs/>
                <w:color w:val="A6A6A6" w:themeColor="background1" w:themeShade="A6"/>
                <w:sz w:val="20"/>
                <w:szCs w:val="20"/>
              </w:rPr>
              <w:t xml:space="preserve">harmonised standards  </w:t>
            </w:r>
          </w:p>
          <w:p w14:paraId="6AB741DA" w14:textId="7A980047" w:rsidR="00D4402B" w:rsidRPr="006D6C90" w:rsidRDefault="0061088E" w:rsidP="003B5BE1">
            <w:pPr>
              <w:numPr>
                <w:ilvl w:val="0"/>
                <w:numId w:val="12"/>
              </w:numPr>
              <w:spacing w:after="0" w:line="240" w:lineRule="auto"/>
              <w:ind w:left="1440"/>
              <w:rPr>
                <w:i/>
                <w:iCs/>
                <w:color w:val="A6A6A6" w:themeColor="background1" w:themeShade="A6"/>
                <w:sz w:val="20"/>
                <w:szCs w:val="20"/>
              </w:rPr>
            </w:pPr>
            <w:r w:rsidRPr="006D6C90">
              <w:rPr>
                <w:i/>
                <w:iCs/>
                <w:color w:val="A6A6A6" w:themeColor="background1" w:themeShade="A6"/>
                <w:sz w:val="20"/>
                <w:szCs w:val="20"/>
              </w:rPr>
              <w:t>Support manageable</w:t>
            </w:r>
            <w:r w:rsidR="00D4402B" w:rsidRPr="006D6C90">
              <w:rPr>
                <w:i/>
                <w:iCs/>
                <w:color w:val="A6A6A6" w:themeColor="background1" w:themeShade="A6"/>
                <w:sz w:val="20"/>
                <w:szCs w:val="20"/>
              </w:rPr>
              <w:t xml:space="preserve"> reporting</w:t>
            </w:r>
            <w:r w:rsidR="29E4FF2D" w:rsidRPr="006D6C90">
              <w:rPr>
                <w:i/>
                <w:iCs/>
                <w:color w:val="A6A6A6" w:themeColor="background1" w:themeShade="A6"/>
                <w:sz w:val="20"/>
                <w:szCs w:val="20"/>
              </w:rPr>
              <w:t xml:space="preserve">  </w:t>
            </w:r>
          </w:p>
          <w:p w14:paraId="74F1D09B" w14:textId="58E90896" w:rsidR="004B38D2" w:rsidRPr="006D6C90" w:rsidRDefault="005E048A" w:rsidP="003B5BE1">
            <w:pPr>
              <w:numPr>
                <w:ilvl w:val="0"/>
                <w:numId w:val="12"/>
              </w:numPr>
              <w:spacing w:after="0" w:line="240" w:lineRule="auto"/>
              <w:ind w:left="1440"/>
              <w:rPr>
                <w:i/>
                <w:iCs/>
                <w:color w:val="A6A6A6" w:themeColor="background1" w:themeShade="A6"/>
                <w:sz w:val="20"/>
                <w:szCs w:val="20"/>
              </w:rPr>
            </w:pPr>
            <w:r w:rsidRPr="006D6C90">
              <w:rPr>
                <w:i/>
                <w:iCs/>
                <w:color w:val="A6A6A6" w:themeColor="background1" w:themeShade="A6"/>
                <w:sz w:val="20"/>
                <w:szCs w:val="20"/>
              </w:rPr>
              <w:t>Foster</w:t>
            </w:r>
            <w:r w:rsidR="0061088E" w:rsidRPr="006D6C90">
              <w:rPr>
                <w:i/>
                <w:iCs/>
                <w:color w:val="A6A6A6" w:themeColor="background1" w:themeShade="A6"/>
                <w:sz w:val="20"/>
                <w:szCs w:val="20"/>
              </w:rPr>
              <w:t xml:space="preserve"> a</w:t>
            </w:r>
            <w:r w:rsidR="00D4402B" w:rsidRPr="006D6C90">
              <w:rPr>
                <w:i/>
                <w:iCs/>
                <w:color w:val="A6A6A6" w:themeColor="background1" w:themeShade="A6"/>
                <w:sz w:val="20"/>
                <w:szCs w:val="20"/>
              </w:rPr>
              <w:t xml:space="preserve">lignment with </w:t>
            </w:r>
            <w:r w:rsidR="00B673D5">
              <w:rPr>
                <w:i/>
                <w:iCs/>
                <w:color w:val="A6A6A6" w:themeColor="background1" w:themeShade="A6"/>
                <w:sz w:val="20"/>
                <w:szCs w:val="20"/>
              </w:rPr>
              <w:t>other</w:t>
            </w:r>
            <w:r w:rsidR="00D4402B" w:rsidRPr="006D6C90">
              <w:rPr>
                <w:i/>
                <w:iCs/>
                <w:color w:val="A6A6A6" w:themeColor="background1" w:themeShade="A6"/>
                <w:sz w:val="20"/>
                <w:szCs w:val="20"/>
              </w:rPr>
              <w:t xml:space="preserve"> legislation e.g. NIS2 and RE</w:t>
            </w:r>
            <w:r w:rsidR="00B673D5">
              <w:rPr>
                <w:i/>
                <w:iCs/>
                <w:color w:val="A6A6A6" w:themeColor="background1" w:themeShade="A6"/>
                <w:sz w:val="20"/>
                <w:szCs w:val="20"/>
              </w:rPr>
              <w:t>D</w:t>
            </w:r>
          </w:p>
          <w:p w14:paraId="121D217E" w14:textId="29597172" w:rsidR="005065E2" w:rsidRPr="00957FD5" w:rsidRDefault="0061088E" w:rsidP="003B5BE1">
            <w:pPr>
              <w:numPr>
                <w:ilvl w:val="0"/>
                <w:numId w:val="12"/>
              </w:numPr>
              <w:spacing w:after="0" w:line="240" w:lineRule="auto"/>
              <w:ind w:left="1440"/>
              <w:rPr>
                <w:color w:val="A6A6A6" w:themeColor="background1" w:themeShade="A6"/>
                <w:sz w:val="22"/>
                <w:szCs w:val="22"/>
              </w:rPr>
            </w:pPr>
            <w:r w:rsidRPr="006D6C90">
              <w:rPr>
                <w:i/>
                <w:iCs/>
                <w:color w:val="A6A6A6" w:themeColor="background1" w:themeShade="A6"/>
                <w:sz w:val="20"/>
                <w:szCs w:val="20"/>
              </w:rPr>
              <w:t>Secure a s</w:t>
            </w:r>
            <w:r w:rsidR="00D4402B" w:rsidRPr="006D6C90">
              <w:rPr>
                <w:i/>
                <w:iCs/>
                <w:color w:val="A6A6A6" w:themeColor="background1" w:themeShade="A6"/>
                <w:sz w:val="20"/>
                <w:szCs w:val="20"/>
              </w:rPr>
              <w:t>ufficient transition</w:t>
            </w:r>
            <w:r w:rsidR="00A706D8" w:rsidRPr="006D6C90">
              <w:rPr>
                <w:i/>
                <w:iCs/>
                <w:color w:val="A6A6A6" w:themeColor="background1" w:themeShade="A6"/>
                <w:sz w:val="20"/>
                <w:szCs w:val="20"/>
              </w:rPr>
              <w:t xml:space="preserve"> </w:t>
            </w:r>
            <w:r w:rsidR="00D4402B" w:rsidRPr="006D6C90">
              <w:rPr>
                <w:i/>
                <w:iCs/>
                <w:color w:val="A6A6A6" w:themeColor="background1" w:themeShade="A6"/>
                <w:sz w:val="20"/>
                <w:szCs w:val="20"/>
              </w:rPr>
              <w:t xml:space="preserve">period </w:t>
            </w:r>
          </w:p>
          <w:p w14:paraId="160C670C" w14:textId="77777777" w:rsidR="00957FD5" w:rsidRPr="006D6C90" w:rsidRDefault="00957FD5" w:rsidP="00957FD5">
            <w:pPr>
              <w:spacing w:after="0" w:line="240" w:lineRule="auto"/>
              <w:ind w:left="1440"/>
              <w:rPr>
                <w:color w:val="A6A6A6" w:themeColor="background1" w:themeShade="A6"/>
                <w:sz w:val="22"/>
                <w:szCs w:val="22"/>
              </w:rPr>
            </w:pPr>
          </w:p>
          <w:p w14:paraId="4EDA3A24" w14:textId="3C55D31F" w:rsidR="005065E2" w:rsidRPr="006D6C90" w:rsidRDefault="00C56B0B" w:rsidP="002B4683">
            <w:pPr>
              <w:spacing w:after="0" w:line="240" w:lineRule="auto"/>
              <w:rPr>
                <w:color w:val="A6A6A6" w:themeColor="background1" w:themeShade="A6"/>
                <w:sz w:val="22"/>
                <w:szCs w:val="22"/>
              </w:rPr>
            </w:pPr>
            <w:r w:rsidRPr="006D6C90">
              <w:rPr>
                <w:noProof/>
              </w:rPr>
              <mc:AlternateContent>
                <mc:Choice Requires="wps">
                  <w:drawing>
                    <wp:inline distT="45720" distB="45720" distL="114300" distR="114300" wp14:anchorId="43912534" wp14:editId="32FA7CE7">
                      <wp:extent cx="4799330" cy="2895600"/>
                      <wp:effectExtent l="0" t="0" r="20320" b="19050"/>
                      <wp:docPr id="113408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9330" cy="2895600"/>
                              </a:xfrm>
                              <a:prstGeom prst="rect">
                                <a:avLst/>
                              </a:prstGeom>
                              <a:solidFill>
                                <a:schemeClr val="lt1"/>
                              </a:solidFill>
                              <a:ln>
                                <a:solidFill>
                                  <a:srgbClr val="000000"/>
                                </a:solidFill>
                              </a:ln>
                            </wps:spPr>
                            <wps:txbx>
                              <w:txbxContent>
                                <w:p w14:paraId="3531FA86" w14:textId="77777777" w:rsidR="00957FD5" w:rsidRPr="00DC4A61" w:rsidRDefault="00957FD5" w:rsidP="00957FD5">
                                  <w:pPr>
                                    <w:rPr>
                                      <w:color w:val="A6A6A6" w:themeColor="background1" w:themeShade="A6"/>
                                      <w:sz w:val="20"/>
                                      <w:szCs w:val="20"/>
                                      <w:u w:val="single"/>
                                    </w:rPr>
                                  </w:pPr>
                                  <w:r w:rsidRPr="00DC4A61">
                                    <w:rPr>
                                      <w:color w:val="A6A6A6" w:themeColor="background1" w:themeShade="A6"/>
                                      <w:sz w:val="20"/>
                                      <w:szCs w:val="20"/>
                                      <w:u w:val="single"/>
                                    </w:rPr>
                                    <w:t>Secretariat’s self-assessment:</w:t>
                                  </w:r>
                                </w:p>
                                <w:p w14:paraId="41412A0B" w14:textId="03CF5440" w:rsidR="00A54F22" w:rsidRDefault="00A54F22" w:rsidP="003B5BE1">
                                  <w:pPr>
                                    <w:pStyle w:val="ListParagraph"/>
                                    <w:numPr>
                                      <w:ilvl w:val="0"/>
                                      <w:numId w:val="17"/>
                                    </w:numPr>
                                    <w:rPr>
                                      <w:color w:val="AEAAAA" w:themeColor="background2" w:themeShade="BF"/>
                                      <w:sz w:val="20"/>
                                      <w:szCs w:val="20"/>
                                    </w:rPr>
                                  </w:pPr>
                                  <w:r>
                                    <w:rPr>
                                      <w:b/>
                                      <w:color w:val="AEAAAA" w:themeColor="background2" w:themeShade="BF"/>
                                      <w:sz w:val="20"/>
                                      <w:szCs w:val="20"/>
                                    </w:rPr>
                                    <w:t>Support to CRA implementation</w:t>
                                  </w:r>
                                  <w:r w:rsidR="00C56B0B" w:rsidRPr="00957FD5">
                                    <w:rPr>
                                      <w:b/>
                                      <w:color w:val="AEAAAA" w:themeColor="background2" w:themeShade="BF"/>
                                      <w:sz w:val="20"/>
                                      <w:szCs w:val="20"/>
                                    </w:rPr>
                                    <w:t>:</w:t>
                                  </w:r>
                                  <w:r w:rsidR="00C56B0B" w:rsidRPr="00957FD5">
                                    <w:rPr>
                                      <w:color w:val="AEAAAA" w:themeColor="background2" w:themeShade="BF"/>
                                      <w:sz w:val="20"/>
                                      <w:szCs w:val="20"/>
                                    </w:rPr>
                                    <w:t xml:space="preserve"> </w:t>
                                  </w:r>
                                </w:p>
                                <w:p w14:paraId="387688CD" w14:textId="15E9FD67" w:rsidR="00A54F22" w:rsidRDefault="00C56B0B" w:rsidP="003B5BE1">
                                  <w:pPr>
                                    <w:pStyle w:val="ListParagraph"/>
                                    <w:numPr>
                                      <w:ilvl w:val="1"/>
                                      <w:numId w:val="17"/>
                                    </w:numPr>
                                    <w:rPr>
                                      <w:color w:val="AEAAAA" w:themeColor="background2" w:themeShade="BF"/>
                                      <w:sz w:val="20"/>
                                      <w:szCs w:val="20"/>
                                    </w:rPr>
                                  </w:pPr>
                                  <w:r w:rsidRPr="00957FD5">
                                    <w:rPr>
                                      <w:color w:val="AEAAAA" w:themeColor="background2" w:themeShade="BF"/>
                                      <w:sz w:val="20"/>
                                      <w:szCs w:val="20"/>
                                    </w:rPr>
                                    <w:t xml:space="preserve">Provided comprehensive input </w:t>
                                  </w:r>
                                  <w:r w:rsidR="00FD1A3C">
                                    <w:rPr>
                                      <w:color w:val="AEAAAA" w:themeColor="background2" w:themeShade="BF"/>
                                      <w:sz w:val="20"/>
                                      <w:szCs w:val="20"/>
                                    </w:rPr>
                                    <w:t xml:space="preserve">on the future CRA guidelines </w:t>
                                  </w:r>
                                  <w:r w:rsidRPr="00957FD5">
                                    <w:rPr>
                                      <w:color w:val="AEAAAA" w:themeColor="background2" w:themeShade="BF"/>
                                      <w:sz w:val="20"/>
                                      <w:szCs w:val="20"/>
                                    </w:rPr>
                                    <w:t>and were among the first</w:t>
                                  </w:r>
                                  <w:r w:rsidR="00096099">
                                    <w:rPr>
                                      <w:color w:val="AEAAAA" w:themeColor="background2" w:themeShade="BF"/>
                                      <w:sz w:val="20"/>
                                      <w:szCs w:val="20"/>
                                    </w:rPr>
                                    <w:t xml:space="preserve"> stakeholders</w:t>
                                  </w:r>
                                  <w:r w:rsidRPr="00957FD5">
                                    <w:rPr>
                                      <w:color w:val="AEAAAA" w:themeColor="background2" w:themeShade="BF"/>
                                      <w:sz w:val="20"/>
                                      <w:szCs w:val="20"/>
                                    </w:rPr>
                                    <w:t xml:space="preserve"> to propose industry recommendations.</w:t>
                                  </w:r>
                                </w:p>
                                <w:p w14:paraId="1831DAD0" w14:textId="77777777" w:rsidR="000D2F88" w:rsidRDefault="00C56B0B" w:rsidP="003B5BE1">
                                  <w:pPr>
                                    <w:pStyle w:val="ListParagraph"/>
                                    <w:numPr>
                                      <w:ilvl w:val="1"/>
                                      <w:numId w:val="17"/>
                                    </w:numPr>
                                    <w:rPr>
                                      <w:color w:val="AEAAAA" w:themeColor="background2" w:themeShade="BF"/>
                                      <w:sz w:val="20"/>
                                      <w:szCs w:val="20"/>
                                    </w:rPr>
                                  </w:pPr>
                                  <w:r w:rsidRPr="00A54F22">
                                    <w:rPr>
                                      <w:color w:val="AEAAAA" w:themeColor="background2" w:themeShade="BF"/>
                                      <w:sz w:val="20"/>
                                      <w:szCs w:val="20"/>
                                    </w:rPr>
                                    <w:t>Conducted a member survey to assess industry impact and prioritie</w:t>
                                  </w:r>
                                  <w:r w:rsidR="00B67C83" w:rsidRPr="00A54F22">
                                    <w:rPr>
                                      <w:color w:val="AEAAAA" w:themeColor="background2" w:themeShade="BF"/>
                                      <w:sz w:val="20"/>
                                      <w:szCs w:val="20"/>
                                    </w:rPr>
                                    <w:t>s</w:t>
                                  </w:r>
                                </w:p>
                                <w:p w14:paraId="1AF3A3C5" w14:textId="0EA07DA2" w:rsidR="00C56B0B" w:rsidRPr="00A54F22" w:rsidRDefault="000D2F88" w:rsidP="003B5BE1">
                                  <w:pPr>
                                    <w:pStyle w:val="ListParagraph"/>
                                    <w:numPr>
                                      <w:ilvl w:val="1"/>
                                      <w:numId w:val="17"/>
                                    </w:numPr>
                                    <w:rPr>
                                      <w:color w:val="AEAAAA" w:themeColor="background2" w:themeShade="BF"/>
                                      <w:sz w:val="20"/>
                                      <w:szCs w:val="20"/>
                                    </w:rPr>
                                  </w:pPr>
                                  <w:r>
                                    <w:rPr>
                                      <w:color w:val="AEAAAA" w:themeColor="background2" w:themeShade="BF"/>
                                      <w:sz w:val="20"/>
                                      <w:szCs w:val="20"/>
                                    </w:rPr>
                                    <w:t xml:space="preserve">Joined </w:t>
                                  </w:r>
                                  <w:r w:rsidR="00B67C83" w:rsidRPr="00A54F22">
                                    <w:rPr>
                                      <w:color w:val="AEAAAA" w:themeColor="background2" w:themeShade="BF"/>
                                      <w:sz w:val="20"/>
                                      <w:szCs w:val="20"/>
                                      <w:lang w:val="en-US"/>
                                    </w:rPr>
                                    <w:t>the</w:t>
                                  </w:r>
                                  <w:r w:rsidR="009F3818" w:rsidRPr="00A54F22">
                                    <w:rPr>
                                      <w:color w:val="AEAAAA" w:themeColor="background2" w:themeShade="BF"/>
                                      <w:sz w:val="20"/>
                                      <w:szCs w:val="20"/>
                                      <w:lang w:val="en-US"/>
                                    </w:rPr>
                                    <w:t xml:space="preserve"> </w:t>
                                  </w:r>
                                  <w:r w:rsidR="00B67C83" w:rsidRPr="00A54F22">
                                    <w:rPr>
                                      <w:color w:val="AEAAAA" w:themeColor="background2" w:themeShade="BF"/>
                                      <w:sz w:val="20"/>
                                      <w:szCs w:val="20"/>
                                      <w:lang w:val="en-US"/>
                                    </w:rPr>
                                    <w:t>CRA Expert Group that will support the Commission in CRA implementation, including guidelines, secondary acts and standards.</w:t>
                                  </w:r>
                                </w:p>
                                <w:p w14:paraId="0FDE6D46" w14:textId="5C78A8DA" w:rsidR="00C56B0B" w:rsidRPr="00957FD5" w:rsidRDefault="00C56B0B" w:rsidP="003B5BE1">
                                  <w:pPr>
                                    <w:pStyle w:val="ListParagraph"/>
                                    <w:numPr>
                                      <w:ilvl w:val="0"/>
                                      <w:numId w:val="17"/>
                                    </w:numPr>
                                    <w:rPr>
                                      <w:color w:val="AEAAAA" w:themeColor="background2" w:themeShade="BF"/>
                                      <w:sz w:val="20"/>
                                      <w:szCs w:val="20"/>
                                    </w:rPr>
                                  </w:pPr>
                                  <w:r w:rsidRPr="00957FD5">
                                    <w:rPr>
                                      <w:b/>
                                      <w:color w:val="AEAAAA" w:themeColor="background2" w:themeShade="BF"/>
                                      <w:sz w:val="20"/>
                                      <w:szCs w:val="20"/>
                                    </w:rPr>
                                    <w:t>Standardisation:</w:t>
                                  </w:r>
                                  <w:r w:rsidRPr="00957FD5">
                                    <w:rPr>
                                      <w:color w:val="AEAAAA" w:themeColor="background2" w:themeShade="BF"/>
                                      <w:sz w:val="20"/>
                                      <w:szCs w:val="20"/>
                                    </w:rPr>
                                    <w:t xml:space="preserve"> </w:t>
                                  </w:r>
                                  <w:r w:rsidR="00606D3D" w:rsidRPr="00957FD5">
                                    <w:rPr>
                                      <w:color w:val="AEAAAA" w:themeColor="background2" w:themeShade="BF"/>
                                      <w:sz w:val="20"/>
                                      <w:szCs w:val="20"/>
                                    </w:rPr>
                                    <w:t>Provided input to</w:t>
                                  </w:r>
                                  <w:r w:rsidRPr="00957FD5">
                                    <w:rPr>
                                      <w:color w:val="AEAAAA" w:themeColor="background2" w:themeShade="BF"/>
                                      <w:sz w:val="20"/>
                                      <w:szCs w:val="20"/>
                                    </w:rPr>
                                    <w:t xml:space="preserve"> the draft Standardisation Request, securing key wins on open-source</w:t>
                                  </w:r>
                                  <w:r w:rsidR="00510B9A" w:rsidRPr="00957FD5">
                                    <w:rPr>
                                      <w:color w:val="AEAAAA" w:themeColor="background2" w:themeShade="BF"/>
                                      <w:sz w:val="20"/>
                                      <w:szCs w:val="20"/>
                                    </w:rPr>
                                    <w:t xml:space="preserve"> community</w:t>
                                  </w:r>
                                  <w:r w:rsidRPr="00957FD5">
                                    <w:rPr>
                                      <w:color w:val="AEAAAA" w:themeColor="background2" w:themeShade="BF"/>
                                      <w:sz w:val="20"/>
                                      <w:szCs w:val="20"/>
                                    </w:rPr>
                                    <w:t xml:space="preserve"> involvement and international </w:t>
                                  </w:r>
                                  <w:r w:rsidR="00C715FC" w:rsidRPr="00957FD5">
                                    <w:rPr>
                                      <w:color w:val="AEAAAA" w:themeColor="background2" w:themeShade="BF"/>
                                      <w:sz w:val="20"/>
                                      <w:szCs w:val="20"/>
                                    </w:rPr>
                                    <w:t xml:space="preserve">standards </w:t>
                                  </w:r>
                                  <w:r w:rsidRPr="00957FD5">
                                    <w:rPr>
                                      <w:color w:val="AEAAAA" w:themeColor="background2" w:themeShade="BF"/>
                                      <w:sz w:val="20"/>
                                      <w:szCs w:val="20"/>
                                    </w:rPr>
                                    <w:t>alignment.</w:t>
                                  </w:r>
                                </w:p>
                                <w:p w14:paraId="6312CC74" w14:textId="61225AA6" w:rsidR="00C56B0B" w:rsidRPr="00957FD5" w:rsidRDefault="00540624" w:rsidP="003B5BE1">
                                  <w:pPr>
                                    <w:pStyle w:val="ListParagraph"/>
                                    <w:numPr>
                                      <w:ilvl w:val="0"/>
                                      <w:numId w:val="17"/>
                                    </w:numPr>
                                    <w:rPr>
                                      <w:color w:val="AEAAAA" w:themeColor="background2" w:themeShade="BF"/>
                                      <w:sz w:val="20"/>
                                      <w:szCs w:val="20"/>
                                    </w:rPr>
                                  </w:pPr>
                                  <w:r>
                                    <w:rPr>
                                      <w:b/>
                                      <w:color w:val="AEAAAA" w:themeColor="background2" w:themeShade="BF"/>
                                      <w:sz w:val="20"/>
                                      <w:szCs w:val="20"/>
                                    </w:rPr>
                                    <w:t>Transition</w:t>
                                  </w:r>
                                  <w:r w:rsidR="00E46661" w:rsidRPr="00957FD5">
                                    <w:rPr>
                                      <w:b/>
                                      <w:color w:val="AEAAAA" w:themeColor="background2" w:themeShade="BF"/>
                                      <w:sz w:val="20"/>
                                      <w:szCs w:val="20"/>
                                    </w:rPr>
                                    <w:t xml:space="preserve"> period</w:t>
                                  </w:r>
                                  <w:r w:rsidR="00C56B0B" w:rsidRPr="00957FD5">
                                    <w:rPr>
                                      <w:b/>
                                      <w:color w:val="AEAAAA" w:themeColor="background2" w:themeShade="BF"/>
                                      <w:sz w:val="20"/>
                                      <w:szCs w:val="20"/>
                                    </w:rPr>
                                    <w:t>:</w:t>
                                  </w:r>
                                  <w:r w:rsidR="00C56B0B" w:rsidRPr="00957FD5">
                                    <w:rPr>
                                      <w:color w:val="AEAAAA" w:themeColor="background2" w:themeShade="BF"/>
                                      <w:sz w:val="20"/>
                                      <w:szCs w:val="20"/>
                                    </w:rPr>
                                    <w:t xml:space="preserve"> Organi</w:t>
                                  </w:r>
                                  <w:r w:rsidR="009E408D" w:rsidRPr="00957FD5">
                                    <w:rPr>
                                      <w:color w:val="AEAAAA" w:themeColor="background2" w:themeShade="BF"/>
                                      <w:sz w:val="20"/>
                                      <w:szCs w:val="20"/>
                                    </w:rPr>
                                    <w:t>s</w:t>
                                  </w:r>
                                  <w:r w:rsidR="00C56B0B" w:rsidRPr="00957FD5">
                                    <w:rPr>
                                      <w:color w:val="AEAAAA" w:themeColor="background2" w:themeShade="BF"/>
                                      <w:sz w:val="20"/>
                                      <w:szCs w:val="20"/>
                                    </w:rPr>
                                    <w:t xml:space="preserve">ed a Commission roundtable </w:t>
                                  </w:r>
                                  <w:r w:rsidR="009E408D" w:rsidRPr="00957FD5">
                                    <w:rPr>
                                      <w:color w:val="AEAAAA" w:themeColor="background2" w:themeShade="BF"/>
                                      <w:sz w:val="20"/>
                                      <w:szCs w:val="20"/>
                                    </w:rPr>
                                    <w:t xml:space="preserve">with members </w:t>
                                  </w:r>
                                  <w:r w:rsidR="00C56B0B" w:rsidRPr="00957FD5">
                                    <w:rPr>
                                      <w:color w:val="AEAAAA" w:themeColor="background2" w:themeShade="BF"/>
                                      <w:sz w:val="20"/>
                                      <w:szCs w:val="20"/>
                                    </w:rPr>
                                    <w:t xml:space="preserve">and raised concerns </w:t>
                                  </w:r>
                                  <w:r w:rsidR="0018607E" w:rsidRPr="00957FD5">
                                    <w:rPr>
                                      <w:color w:val="AEAAAA" w:themeColor="background2" w:themeShade="BF"/>
                                      <w:sz w:val="20"/>
                                      <w:szCs w:val="20"/>
                                    </w:rPr>
                                    <w:t>on t</w:t>
                                  </w:r>
                                  <w:r w:rsidR="005C1D34" w:rsidRPr="00957FD5">
                                    <w:rPr>
                                      <w:color w:val="AEAAAA" w:themeColor="background2" w:themeShade="BF"/>
                                      <w:sz w:val="20"/>
                                      <w:szCs w:val="20"/>
                                    </w:rPr>
                                    <w:t>he transition</w:t>
                                  </w:r>
                                  <w:r w:rsidR="005E33E1" w:rsidRPr="00957FD5">
                                    <w:rPr>
                                      <w:color w:val="AEAAAA" w:themeColor="background2" w:themeShade="BF"/>
                                      <w:sz w:val="20"/>
                                      <w:szCs w:val="20"/>
                                    </w:rPr>
                                    <w:t xml:space="preserve"> period</w:t>
                                  </w:r>
                                  <w:r w:rsidR="005C1D34" w:rsidRPr="00957FD5">
                                    <w:rPr>
                                      <w:color w:val="AEAAAA" w:themeColor="background2" w:themeShade="BF"/>
                                      <w:sz w:val="20"/>
                                      <w:szCs w:val="20"/>
                                    </w:rPr>
                                    <w:t xml:space="preserve"> from the RED DA and the CRA. </w:t>
                                  </w:r>
                                </w:p>
                                <w:p w14:paraId="1D360476" w14:textId="75B12F49" w:rsidR="00C56B0B" w:rsidRPr="00350241" w:rsidRDefault="004122FC" w:rsidP="003B5BE1">
                                  <w:pPr>
                                    <w:pStyle w:val="ListParagraph"/>
                                    <w:numPr>
                                      <w:ilvl w:val="0"/>
                                      <w:numId w:val="17"/>
                                    </w:numPr>
                                    <w:rPr>
                                      <w:color w:val="AEAAAA" w:themeColor="background2" w:themeShade="BF"/>
                                      <w:sz w:val="20"/>
                                      <w:szCs w:val="20"/>
                                      <w:lang w:val="en-US"/>
                                    </w:rPr>
                                  </w:pPr>
                                  <w:r w:rsidRPr="005D20CA">
                                    <w:rPr>
                                      <w:b/>
                                      <w:color w:val="AEAAAA" w:themeColor="background2" w:themeShade="BF"/>
                                      <w:sz w:val="20"/>
                                      <w:szCs w:val="20"/>
                                    </w:rPr>
                                    <w:t>Awareness</w:t>
                                  </w:r>
                                  <w:r w:rsidR="00D81157" w:rsidRPr="005D20CA">
                                    <w:rPr>
                                      <w:b/>
                                      <w:color w:val="AEAAAA" w:themeColor="background2" w:themeShade="BF"/>
                                      <w:sz w:val="20"/>
                                      <w:szCs w:val="20"/>
                                    </w:rPr>
                                    <w:t>-raising</w:t>
                                  </w:r>
                                  <w:r w:rsidR="00C56B0B" w:rsidRPr="005D20CA">
                                    <w:rPr>
                                      <w:b/>
                                      <w:color w:val="AEAAAA" w:themeColor="background2" w:themeShade="BF"/>
                                      <w:sz w:val="20"/>
                                      <w:szCs w:val="20"/>
                                    </w:rPr>
                                    <w:t>:</w:t>
                                  </w:r>
                                  <w:r w:rsidR="00C56B0B" w:rsidRPr="005D20CA">
                                    <w:rPr>
                                      <w:color w:val="AEAAAA" w:themeColor="background2" w:themeShade="BF"/>
                                      <w:sz w:val="20"/>
                                      <w:szCs w:val="20"/>
                                    </w:rPr>
                                    <w:t xml:space="preserve"> Launched </w:t>
                                  </w:r>
                                  <w:r w:rsidRPr="005D20CA">
                                    <w:rPr>
                                      <w:color w:val="AEAAAA" w:themeColor="background2" w:themeShade="BF"/>
                                      <w:sz w:val="20"/>
                                      <w:szCs w:val="20"/>
                                    </w:rPr>
                                    <w:t>a campaign to</w:t>
                                  </w:r>
                                  <w:r w:rsidR="007F7A06" w:rsidRPr="005D20CA">
                                    <w:rPr>
                                      <w:color w:val="AEAAAA" w:themeColor="background2" w:themeShade="BF"/>
                                      <w:sz w:val="20"/>
                                      <w:szCs w:val="20"/>
                                    </w:rPr>
                                    <w:t xml:space="preserve"> r</w:t>
                                  </w:r>
                                  <w:r w:rsidR="004C687A" w:rsidRPr="005D20CA">
                                    <w:rPr>
                                      <w:color w:val="AEAAAA" w:themeColor="background2" w:themeShade="BF"/>
                                      <w:sz w:val="20"/>
                                      <w:szCs w:val="20"/>
                                    </w:rPr>
                                    <w:t xml:space="preserve">aise </w:t>
                                  </w:r>
                                  <w:r w:rsidR="008439FB" w:rsidRPr="005D20CA">
                                    <w:rPr>
                                      <w:color w:val="AEAAAA" w:themeColor="background2" w:themeShade="BF"/>
                                      <w:sz w:val="20"/>
                                      <w:szCs w:val="20"/>
                                    </w:rPr>
                                    <w:t>awareness amongs</w:t>
                                  </w:r>
                                  <w:r w:rsidR="000B6B2E" w:rsidRPr="005D20CA">
                                    <w:rPr>
                                      <w:color w:val="AEAAAA" w:themeColor="background2" w:themeShade="BF"/>
                                      <w:sz w:val="20"/>
                                      <w:szCs w:val="20"/>
                                    </w:rPr>
                                    <w:t xml:space="preserve">t policy makers </w:t>
                                  </w:r>
                                  <w:r w:rsidR="00B96052" w:rsidRPr="005D20CA">
                                    <w:rPr>
                                      <w:color w:val="AEAAAA" w:themeColor="background2" w:themeShade="BF"/>
                                      <w:sz w:val="20"/>
                                      <w:szCs w:val="20"/>
                                    </w:rPr>
                                    <w:t>on key as</w:t>
                                  </w:r>
                                  <w:r w:rsidR="0060679D" w:rsidRPr="005D20CA">
                                    <w:rPr>
                                      <w:color w:val="AEAAAA" w:themeColor="background2" w:themeShade="BF"/>
                                      <w:sz w:val="20"/>
                                      <w:szCs w:val="20"/>
                                    </w:rPr>
                                    <w:t>ks on the CRA, including a policy brief, a</w:t>
                                  </w:r>
                                  <w:r w:rsidR="00C56B0B" w:rsidRPr="005D20CA">
                                    <w:rPr>
                                      <w:color w:val="AEAAAA" w:themeColor="background2" w:themeShade="BF"/>
                                      <w:sz w:val="20"/>
                                      <w:szCs w:val="20"/>
                                    </w:rPr>
                                    <w:t xml:space="preserve"> video explainer, </w:t>
                                  </w:r>
                                  <w:r w:rsidR="00FE05A1" w:rsidRPr="005D20CA">
                                    <w:rPr>
                                      <w:color w:val="AEAAAA" w:themeColor="background2" w:themeShade="BF"/>
                                      <w:sz w:val="20"/>
                                      <w:szCs w:val="20"/>
                                    </w:rPr>
                                    <w:t xml:space="preserve">a </w:t>
                                  </w:r>
                                  <w:r w:rsidR="00C56B0B" w:rsidRPr="005D20CA">
                                    <w:rPr>
                                      <w:color w:val="AEAAAA" w:themeColor="background2" w:themeShade="BF"/>
                                      <w:sz w:val="20"/>
                                      <w:szCs w:val="20"/>
                                    </w:rPr>
                                    <w:t xml:space="preserve">social media campaign, and </w:t>
                                  </w:r>
                                  <w:r w:rsidR="005E2EE7" w:rsidRPr="005D20CA">
                                    <w:rPr>
                                      <w:color w:val="AEAAAA" w:themeColor="background2" w:themeShade="BF"/>
                                      <w:sz w:val="20"/>
                                      <w:szCs w:val="20"/>
                                    </w:rPr>
                                    <w:t>a</w:t>
                                  </w:r>
                                  <w:r w:rsidR="004820F6" w:rsidRPr="005D20CA">
                                    <w:rPr>
                                      <w:color w:val="AEAAAA" w:themeColor="background2" w:themeShade="BF"/>
                                      <w:sz w:val="20"/>
                                      <w:szCs w:val="20"/>
                                    </w:rPr>
                                    <w:t xml:space="preserve"> </w:t>
                                  </w:r>
                                  <w:r w:rsidR="0043120B" w:rsidRPr="005D20CA">
                                    <w:rPr>
                                      <w:color w:val="AEAAAA" w:themeColor="background2" w:themeShade="BF"/>
                                      <w:sz w:val="20"/>
                                      <w:szCs w:val="20"/>
                                    </w:rPr>
                                    <w:t xml:space="preserve">public </w:t>
                                  </w:r>
                                  <w:r w:rsidR="004820F6" w:rsidRPr="005D20CA">
                                    <w:rPr>
                                      <w:color w:val="AEAAAA" w:themeColor="background2" w:themeShade="BF"/>
                                      <w:sz w:val="20"/>
                                      <w:szCs w:val="20"/>
                                    </w:rPr>
                                    <w:t xml:space="preserve">webinar on </w:t>
                                  </w:r>
                                  <w:r w:rsidR="0043120B" w:rsidRPr="005D20CA">
                                    <w:rPr>
                                      <w:color w:val="AEAAAA" w:themeColor="background2" w:themeShade="BF"/>
                                      <w:sz w:val="20"/>
                                      <w:szCs w:val="20"/>
                                    </w:rPr>
                                    <w:t xml:space="preserve">cybersecurity harmonisation. </w:t>
                                  </w:r>
                                </w:p>
                              </w:txbxContent>
                            </wps:txbx>
                            <wps:bodyPr anchor="t"/>
                          </wps:wsp>
                        </a:graphicData>
                      </a:graphic>
                    </wp:inline>
                  </w:drawing>
                </mc:Choice>
                <mc:Fallback>
                  <w:pict>
                    <v:rect w14:anchorId="43912534" id="Text Box 2" o:spid="_x0000_s1030" style="width:377.9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" fillcolor="white [3201]">
                      <v:path arrowok="t"/>
                      <v:textbox>
                        <w:txbxContent>
                          <w:p w14:paraId="3531FA86" w14:textId="77777777" w:rsidR="00957FD5" w:rsidRPr="00DC4A61" w:rsidRDefault="00957FD5" w:rsidP="00957FD5">
                            <w:pPr>
                              <w:rPr>
                                <w:color w:val="A6A6A6" w:themeColor="background1" w:themeShade="A6"/>
                                <w:sz w:val="20"/>
                                <w:szCs w:val="20"/>
                                <w:u w:val="single"/>
                              </w:rPr>
                            </w:pPr>
                            <w:r w:rsidRPr="00DC4A61">
                              <w:rPr>
                                <w:color w:val="A6A6A6" w:themeColor="background1" w:themeShade="A6"/>
                                <w:sz w:val="20"/>
                                <w:szCs w:val="20"/>
                                <w:u w:val="single"/>
                              </w:rPr>
                              <w:t>Secretariat’s self-assessment:</w:t>
                            </w:r>
                          </w:p>
                          <w:p w14:paraId="41412A0B" w14:textId="03CF5440" w:rsidR="00A54F22" w:rsidRDefault="00A54F22" w:rsidP="003B5BE1">
                            <w:pPr>
                              <w:pStyle w:val="ListParagraph"/>
                              <w:numPr>
                                <w:ilvl w:val="0"/>
                                <w:numId w:val="17"/>
                              </w:numPr>
                              <w:rPr>
                                <w:color w:val="AEAAAA" w:themeColor="background2" w:themeShade="BF"/>
                                <w:sz w:val="20"/>
                                <w:szCs w:val="20"/>
                              </w:rPr>
                            </w:pPr>
                            <w:r>
                              <w:rPr>
                                <w:b/>
                                <w:color w:val="AEAAAA" w:themeColor="background2" w:themeShade="BF"/>
                                <w:sz w:val="20"/>
                                <w:szCs w:val="20"/>
                              </w:rPr>
                              <w:t>Support to CRA implementation</w:t>
                            </w:r>
                            <w:r w:rsidR="00C56B0B" w:rsidRPr="00957FD5">
                              <w:rPr>
                                <w:b/>
                                <w:color w:val="AEAAAA" w:themeColor="background2" w:themeShade="BF"/>
                                <w:sz w:val="20"/>
                                <w:szCs w:val="20"/>
                              </w:rPr>
                              <w:t>:</w:t>
                            </w:r>
                            <w:r w:rsidR="00C56B0B" w:rsidRPr="00957FD5">
                              <w:rPr>
                                <w:color w:val="AEAAAA" w:themeColor="background2" w:themeShade="BF"/>
                                <w:sz w:val="20"/>
                                <w:szCs w:val="20"/>
                              </w:rPr>
                              <w:t xml:space="preserve"> </w:t>
                            </w:r>
                          </w:p>
                          <w:p w14:paraId="387688CD" w14:textId="15E9FD67" w:rsidR="00A54F22" w:rsidRDefault="00C56B0B" w:rsidP="003B5BE1">
                            <w:pPr>
                              <w:pStyle w:val="ListParagraph"/>
                              <w:numPr>
                                <w:ilvl w:val="1"/>
                                <w:numId w:val="17"/>
                              </w:numPr>
                              <w:rPr>
                                <w:color w:val="AEAAAA" w:themeColor="background2" w:themeShade="BF"/>
                                <w:sz w:val="20"/>
                                <w:szCs w:val="20"/>
                              </w:rPr>
                            </w:pPr>
                            <w:r w:rsidRPr="00957FD5">
                              <w:rPr>
                                <w:color w:val="AEAAAA" w:themeColor="background2" w:themeShade="BF"/>
                                <w:sz w:val="20"/>
                                <w:szCs w:val="20"/>
                              </w:rPr>
                              <w:t xml:space="preserve">Provided comprehensive input </w:t>
                            </w:r>
                            <w:r w:rsidR="00FD1A3C">
                              <w:rPr>
                                <w:color w:val="AEAAAA" w:themeColor="background2" w:themeShade="BF"/>
                                <w:sz w:val="20"/>
                                <w:szCs w:val="20"/>
                              </w:rPr>
                              <w:t xml:space="preserve">on the future CRA guidelines </w:t>
                            </w:r>
                            <w:r w:rsidRPr="00957FD5">
                              <w:rPr>
                                <w:color w:val="AEAAAA" w:themeColor="background2" w:themeShade="BF"/>
                                <w:sz w:val="20"/>
                                <w:szCs w:val="20"/>
                              </w:rPr>
                              <w:t>and were among the first</w:t>
                            </w:r>
                            <w:r w:rsidR="00096099">
                              <w:rPr>
                                <w:color w:val="AEAAAA" w:themeColor="background2" w:themeShade="BF"/>
                                <w:sz w:val="20"/>
                                <w:szCs w:val="20"/>
                              </w:rPr>
                              <w:t xml:space="preserve"> stakeholders</w:t>
                            </w:r>
                            <w:r w:rsidRPr="00957FD5">
                              <w:rPr>
                                <w:color w:val="AEAAAA" w:themeColor="background2" w:themeShade="BF"/>
                                <w:sz w:val="20"/>
                                <w:szCs w:val="20"/>
                              </w:rPr>
                              <w:t xml:space="preserve"> to propose industry recommendations.</w:t>
                            </w:r>
                          </w:p>
                          <w:p w14:paraId="1831DAD0" w14:textId="77777777" w:rsidR="000D2F88" w:rsidRDefault="00C56B0B" w:rsidP="003B5BE1">
                            <w:pPr>
                              <w:pStyle w:val="ListParagraph"/>
                              <w:numPr>
                                <w:ilvl w:val="1"/>
                                <w:numId w:val="17"/>
                              </w:numPr>
                              <w:rPr>
                                <w:color w:val="AEAAAA" w:themeColor="background2" w:themeShade="BF"/>
                                <w:sz w:val="20"/>
                                <w:szCs w:val="20"/>
                              </w:rPr>
                            </w:pPr>
                            <w:r w:rsidRPr="00A54F22">
                              <w:rPr>
                                <w:color w:val="AEAAAA" w:themeColor="background2" w:themeShade="BF"/>
                                <w:sz w:val="20"/>
                                <w:szCs w:val="20"/>
                              </w:rPr>
                              <w:t>Conducted a member survey to assess industry impact and prioritie</w:t>
                            </w:r>
                            <w:r w:rsidR="00B67C83" w:rsidRPr="00A54F22">
                              <w:rPr>
                                <w:color w:val="AEAAAA" w:themeColor="background2" w:themeShade="BF"/>
                                <w:sz w:val="20"/>
                                <w:szCs w:val="20"/>
                              </w:rPr>
                              <w:t>s</w:t>
                            </w:r>
                          </w:p>
                          <w:p w14:paraId="1AF3A3C5" w14:textId="0EA07DA2" w:rsidR="00C56B0B" w:rsidRPr="00A54F22" w:rsidRDefault="000D2F88" w:rsidP="003B5BE1">
                            <w:pPr>
                              <w:pStyle w:val="ListParagraph"/>
                              <w:numPr>
                                <w:ilvl w:val="1"/>
                                <w:numId w:val="17"/>
                              </w:numPr>
                              <w:rPr>
                                <w:color w:val="AEAAAA" w:themeColor="background2" w:themeShade="BF"/>
                                <w:sz w:val="20"/>
                                <w:szCs w:val="20"/>
                              </w:rPr>
                            </w:pPr>
                            <w:r>
                              <w:rPr>
                                <w:color w:val="AEAAAA" w:themeColor="background2" w:themeShade="BF"/>
                                <w:sz w:val="20"/>
                                <w:szCs w:val="20"/>
                              </w:rPr>
                              <w:t xml:space="preserve">Joined </w:t>
                            </w:r>
                            <w:r w:rsidR="00B67C83" w:rsidRPr="00A54F22">
                              <w:rPr>
                                <w:color w:val="AEAAAA" w:themeColor="background2" w:themeShade="BF"/>
                                <w:sz w:val="20"/>
                                <w:szCs w:val="20"/>
                                <w:lang w:val="en-US"/>
                              </w:rPr>
                              <w:t>the</w:t>
                            </w:r>
                            <w:r w:rsidR="009F3818" w:rsidRPr="00A54F22">
                              <w:rPr>
                                <w:color w:val="AEAAAA" w:themeColor="background2" w:themeShade="BF"/>
                                <w:sz w:val="20"/>
                                <w:szCs w:val="20"/>
                                <w:lang w:val="en-US"/>
                              </w:rPr>
                              <w:t xml:space="preserve"> </w:t>
                            </w:r>
                            <w:r w:rsidR="00B67C83" w:rsidRPr="00A54F22">
                              <w:rPr>
                                <w:color w:val="AEAAAA" w:themeColor="background2" w:themeShade="BF"/>
                                <w:sz w:val="20"/>
                                <w:szCs w:val="20"/>
                                <w:lang w:val="en-US"/>
                              </w:rPr>
                              <w:t>CRA Expert Group that will support the Commission in CRA implementation, including guidelines, secondary acts and standards.</w:t>
                            </w:r>
                          </w:p>
                          <w:p w14:paraId="0FDE6D46" w14:textId="5C78A8DA" w:rsidR="00C56B0B" w:rsidRPr="00957FD5" w:rsidRDefault="00C56B0B" w:rsidP="003B5BE1">
                            <w:pPr>
                              <w:pStyle w:val="ListParagraph"/>
                              <w:numPr>
                                <w:ilvl w:val="0"/>
                                <w:numId w:val="17"/>
                              </w:numPr>
                              <w:rPr>
                                <w:color w:val="AEAAAA" w:themeColor="background2" w:themeShade="BF"/>
                                <w:sz w:val="20"/>
                                <w:szCs w:val="20"/>
                              </w:rPr>
                            </w:pPr>
                            <w:r w:rsidRPr="00957FD5">
                              <w:rPr>
                                <w:b/>
                                <w:color w:val="AEAAAA" w:themeColor="background2" w:themeShade="BF"/>
                                <w:sz w:val="20"/>
                                <w:szCs w:val="20"/>
                              </w:rPr>
                              <w:t>Standardisation:</w:t>
                            </w:r>
                            <w:r w:rsidRPr="00957FD5">
                              <w:rPr>
                                <w:color w:val="AEAAAA" w:themeColor="background2" w:themeShade="BF"/>
                                <w:sz w:val="20"/>
                                <w:szCs w:val="20"/>
                              </w:rPr>
                              <w:t xml:space="preserve"> </w:t>
                            </w:r>
                            <w:r w:rsidR="00606D3D" w:rsidRPr="00957FD5">
                              <w:rPr>
                                <w:color w:val="AEAAAA" w:themeColor="background2" w:themeShade="BF"/>
                                <w:sz w:val="20"/>
                                <w:szCs w:val="20"/>
                              </w:rPr>
                              <w:t>Provided input to</w:t>
                            </w:r>
                            <w:r w:rsidRPr="00957FD5">
                              <w:rPr>
                                <w:color w:val="AEAAAA" w:themeColor="background2" w:themeShade="BF"/>
                                <w:sz w:val="20"/>
                                <w:szCs w:val="20"/>
                              </w:rPr>
                              <w:t xml:space="preserve"> the draft Standardisation Request, securing key wins on open-source</w:t>
                            </w:r>
                            <w:r w:rsidR="00510B9A" w:rsidRPr="00957FD5">
                              <w:rPr>
                                <w:color w:val="AEAAAA" w:themeColor="background2" w:themeShade="BF"/>
                                <w:sz w:val="20"/>
                                <w:szCs w:val="20"/>
                              </w:rPr>
                              <w:t xml:space="preserve"> community</w:t>
                            </w:r>
                            <w:r w:rsidRPr="00957FD5">
                              <w:rPr>
                                <w:color w:val="AEAAAA" w:themeColor="background2" w:themeShade="BF"/>
                                <w:sz w:val="20"/>
                                <w:szCs w:val="20"/>
                              </w:rPr>
                              <w:t xml:space="preserve"> involvement and international </w:t>
                            </w:r>
                            <w:r w:rsidR="00C715FC" w:rsidRPr="00957FD5">
                              <w:rPr>
                                <w:color w:val="AEAAAA" w:themeColor="background2" w:themeShade="BF"/>
                                <w:sz w:val="20"/>
                                <w:szCs w:val="20"/>
                              </w:rPr>
                              <w:t xml:space="preserve">standards </w:t>
                            </w:r>
                            <w:r w:rsidRPr="00957FD5">
                              <w:rPr>
                                <w:color w:val="AEAAAA" w:themeColor="background2" w:themeShade="BF"/>
                                <w:sz w:val="20"/>
                                <w:szCs w:val="20"/>
                              </w:rPr>
                              <w:t>alignment.</w:t>
                            </w:r>
                          </w:p>
                          <w:p w14:paraId="6312CC74" w14:textId="61225AA6" w:rsidR="00C56B0B" w:rsidRPr="00957FD5" w:rsidRDefault="00540624" w:rsidP="003B5BE1">
                            <w:pPr>
                              <w:pStyle w:val="ListParagraph"/>
                              <w:numPr>
                                <w:ilvl w:val="0"/>
                                <w:numId w:val="17"/>
                              </w:numPr>
                              <w:rPr>
                                <w:color w:val="AEAAAA" w:themeColor="background2" w:themeShade="BF"/>
                                <w:sz w:val="20"/>
                                <w:szCs w:val="20"/>
                              </w:rPr>
                            </w:pPr>
                            <w:r>
                              <w:rPr>
                                <w:b/>
                                <w:color w:val="AEAAAA" w:themeColor="background2" w:themeShade="BF"/>
                                <w:sz w:val="20"/>
                                <w:szCs w:val="20"/>
                              </w:rPr>
                              <w:t>Transition</w:t>
                            </w:r>
                            <w:r w:rsidR="00E46661" w:rsidRPr="00957FD5">
                              <w:rPr>
                                <w:b/>
                                <w:color w:val="AEAAAA" w:themeColor="background2" w:themeShade="BF"/>
                                <w:sz w:val="20"/>
                                <w:szCs w:val="20"/>
                              </w:rPr>
                              <w:t xml:space="preserve"> period</w:t>
                            </w:r>
                            <w:r w:rsidR="00C56B0B" w:rsidRPr="00957FD5">
                              <w:rPr>
                                <w:b/>
                                <w:color w:val="AEAAAA" w:themeColor="background2" w:themeShade="BF"/>
                                <w:sz w:val="20"/>
                                <w:szCs w:val="20"/>
                              </w:rPr>
                              <w:t>:</w:t>
                            </w:r>
                            <w:r w:rsidR="00C56B0B" w:rsidRPr="00957FD5">
                              <w:rPr>
                                <w:color w:val="AEAAAA" w:themeColor="background2" w:themeShade="BF"/>
                                <w:sz w:val="20"/>
                                <w:szCs w:val="20"/>
                              </w:rPr>
                              <w:t xml:space="preserve"> Organi</w:t>
                            </w:r>
                            <w:r w:rsidR="009E408D" w:rsidRPr="00957FD5">
                              <w:rPr>
                                <w:color w:val="AEAAAA" w:themeColor="background2" w:themeShade="BF"/>
                                <w:sz w:val="20"/>
                                <w:szCs w:val="20"/>
                              </w:rPr>
                              <w:t>s</w:t>
                            </w:r>
                            <w:r w:rsidR="00C56B0B" w:rsidRPr="00957FD5">
                              <w:rPr>
                                <w:color w:val="AEAAAA" w:themeColor="background2" w:themeShade="BF"/>
                                <w:sz w:val="20"/>
                                <w:szCs w:val="20"/>
                              </w:rPr>
                              <w:t xml:space="preserve">ed a Commission roundtable </w:t>
                            </w:r>
                            <w:r w:rsidR="009E408D" w:rsidRPr="00957FD5">
                              <w:rPr>
                                <w:color w:val="AEAAAA" w:themeColor="background2" w:themeShade="BF"/>
                                <w:sz w:val="20"/>
                                <w:szCs w:val="20"/>
                              </w:rPr>
                              <w:t xml:space="preserve">with members </w:t>
                            </w:r>
                            <w:r w:rsidR="00C56B0B" w:rsidRPr="00957FD5">
                              <w:rPr>
                                <w:color w:val="AEAAAA" w:themeColor="background2" w:themeShade="BF"/>
                                <w:sz w:val="20"/>
                                <w:szCs w:val="20"/>
                              </w:rPr>
                              <w:t xml:space="preserve">and raised concerns </w:t>
                            </w:r>
                            <w:r w:rsidR="0018607E" w:rsidRPr="00957FD5">
                              <w:rPr>
                                <w:color w:val="AEAAAA" w:themeColor="background2" w:themeShade="BF"/>
                                <w:sz w:val="20"/>
                                <w:szCs w:val="20"/>
                              </w:rPr>
                              <w:t>on t</w:t>
                            </w:r>
                            <w:r w:rsidR="005C1D34" w:rsidRPr="00957FD5">
                              <w:rPr>
                                <w:color w:val="AEAAAA" w:themeColor="background2" w:themeShade="BF"/>
                                <w:sz w:val="20"/>
                                <w:szCs w:val="20"/>
                              </w:rPr>
                              <w:t>he transition</w:t>
                            </w:r>
                            <w:r w:rsidR="005E33E1" w:rsidRPr="00957FD5">
                              <w:rPr>
                                <w:color w:val="AEAAAA" w:themeColor="background2" w:themeShade="BF"/>
                                <w:sz w:val="20"/>
                                <w:szCs w:val="20"/>
                              </w:rPr>
                              <w:t xml:space="preserve"> period</w:t>
                            </w:r>
                            <w:r w:rsidR="005C1D34" w:rsidRPr="00957FD5">
                              <w:rPr>
                                <w:color w:val="AEAAAA" w:themeColor="background2" w:themeShade="BF"/>
                                <w:sz w:val="20"/>
                                <w:szCs w:val="20"/>
                              </w:rPr>
                              <w:t xml:space="preserve"> from the RED DA and the CRA. </w:t>
                            </w:r>
                          </w:p>
                          <w:p w14:paraId="1D360476" w14:textId="75B12F49" w:rsidR="00C56B0B" w:rsidRPr="00350241" w:rsidRDefault="004122FC" w:rsidP="003B5BE1">
                            <w:pPr>
                              <w:pStyle w:val="ListParagraph"/>
                              <w:numPr>
                                <w:ilvl w:val="0"/>
                                <w:numId w:val="17"/>
                              </w:numPr>
                              <w:rPr>
                                <w:color w:val="AEAAAA" w:themeColor="background2" w:themeShade="BF"/>
                                <w:sz w:val="20"/>
                                <w:szCs w:val="20"/>
                                <w:lang w:val="en-US"/>
                              </w:rPr>
                            </w:pPr>
                            <w:r w:rsidRPr="005D20CA">
                              <w:rPr>
                                <w:b/>
                                <w:color w:val="AEAAAA" w:themeColor="background2" w:themeShade="BF"/>
                                <w:sz w:val="20"/>
                                <w:szCs w:val="20"/>
                              </w:rPr>
                              <w:t>Awareness</w:t>
                            </w:r>
                            <w:r w:rsidR="00D81157" w:rsidRPr="005D20CA">
                              <w:rPr>
                                <w:b/>
                                <w:color w:val="AEAAAA" w:themeColor="background2" w:themeShade="BF"/>
                                <w:sz w:val="20"/>
                                <w:szCs w:val="20"/>
                              </w:rPr>
                              <w:t>-raising</w:t>
                            </w:r>
                            <w:r w:rsidR="00C56B0B" w:rsidRPr="005D20CA">
                              <w:rPr>
                                <w:b/>
                                <w:color w:val="AEAAAA" w:themeColor="background2" w:themeShade="BF"/>
                                <w:sz w:val="20"/>
                                <w:szCs w:val="20"/>
                              </w:rPr>
                              <w:t>:</w:t>
                            </w:r>
                            <w:r w:rsidR="00C56B0B" w:rsidRPr="005D20CA">
                              <w:rPr>
                                <w:color w:val="AEAAAA" w:themeColor="background2" w:themeShade="BF"/>
                                <w:sz w:val="20"/>
                                <w:szCs w:val="20"/>
                              </w:rPr>
                              <w:t xml:space="preserve"> Launched </w:t>
                            </w:r>
                            <w:r w:rsidRPr="005D20CA">
                              <w:rPr>
                                <w:color w:val="AEAAAA" w:themeColor="background2" w:themeShade="BF"/>
                                <w:sz w:val="20"/>
                                <w:szCs w:val="20"/>
                              </w:rPr>
                              <w:t>a campaign to</w:t>
                            </w:r>
                            <w:r w:rsidR="007F7A06" w:rsidRPr="005D20CA">
                              <w:rPr>
                                <w:color w:val="AEAAAA" w:themeColor="background2" w:themeShade="BF"/>
                                <w:sz w:val="20"/>
                                <w:szCs w:val="20"/>
                              </w:rPr>
                              <w:t xml:space="preserve"> r</w:t>
                            </w:r>
                            <w:r w:rsidR="004C687A" w:rsidRPr="005D20CA">
                              <w:rPr>
                                <w:color w:val="AEAAAA" w:themeColor="background2" w:themeShade="BF"/>
                                <w:sz w:val="20"/>
                                <w:szCs w:val="20"/>
                              </w:rPr>
                              <w:t xml:space="preserve">aise </w:t>
                            </w:r>
                            <w:r w:rsidR="008439FB" w:rsidRPr="005D20CA">
                              <w:rPr>
                                <w:color w:val="AEAAAA" w:themeColor="background2" w:themeShade="BF"/>
                                <w:sz w:val="20"/>
                                <w:szCs w:val="20"/>
                              </w:rPr>
                              <w:t>awareness amongs</w:t>
                            </w:r>
                            <w:r w:rsidR="000B6B2E" w:rsidRPr="005D20CA">
                              <w:rPr>
                                <w:color w:val="AEAAAA" w:themeColor="background2" w:themeShade="BF"/>
                                <w:sz w:val="20"/>
                                <w:szCs w:val="20"/>
                              </w:rPr>
                              <w:t xml:space="preserve">t policy makers </w:t>
                            </w:r>
                            <w:r w:rsidR="00B96052" w:rsidRPr="005D20CA">
                              <w:rPr>
                                <w:color w:val="AEAAAA" w:themeColor="background2" w:themeShade="BF"/>
                                <w:sz w:val="20"/>
                                <w:szCs w:val="20"/>
                              </w:rPr>
                              <w:t>on key as</w:t>
                            </w:r>
                            <w:r w:rsidR="0060679D" w:rsidRPr="005D20CA">
                              <w:rPr>
                                <w:color w:val="AEAAAA" w:themeColor="background2" w:themeShade="BF"/>
                                <w:sz w:val="20"/>
                                <w:szCs w:val="20"/>
                              </w:rPr>
                              <w:t>ks on the CRA, including a policy brief, a</w:t>
                            </w:r>
                            <w:r w:rsidR="00C56B0B" w:rsidRPr="005D20CA">
                              <w:rPr>
                                <w:color w:val="AEAAAA" w:themeColor="background2" w:themeShade="BF"/>
                                <w:sz w:val="20"/>
                                <w:szCs w:val="20"/>
                              </w:rPr>
                              <w:t xml:space="preserve"> video explainer, </w:t>
                            </w:r>
                            <w:r w:rsidR="00FE05A1" w:rsidRPr="005D20CA">
                              <w:rPr>
                                <w:color w:val="AEAAAA" w:themeColor="background2" w:themeShade="BF"/>
                                <w:sz w:val="20"/>
                                <w:szCs w:val="20"/>
                              </w:rPr>
                              <w:t xml:space="preserve">a </w:t>
                            </w:r>
                            <w:r w:rsidR="00C56B0B" w:rsidRPr="005D20CA">
                              <w:rPr>
                                <w:color w:val="AEAAAA" w:themeColor="background2" w:themeShade="BF"/>
                                <w:sz w:val="20"/>
                                <w:szCs w:val="20"/>
                              </w:rPr>
                              <w:t xml:space="preserve">social media campaign, and </w:t>
                            </w:r>
                            <w:r w:rsidR="005E2EE7" w:rsidRPr="005D20CA">
                              <w:rPr>
                                <w:color w:val="AEAAAA" w:themeColor="background2" w:themeShade="BF"/>
                                <w:sz w:val="20"/>
                                <w:szCs w:val="20"/>
                              </w:rPr>
                              <w:t>a</w:t>
                            </w:r>
                            <w:r w:rsidR="004820F6" w:rsidRPr="005D20CA">
                              <w:rPr>
                                <w:color w:val="AEAAAA" w:themeColor="background2" w:themeShade="BF"/>
                                <w:sz w:val="20"/>
                                <w:szCs w:val="20"/>
                              </w:rPr>
                              <w:t xml:space="preserve"> </w:t>
                            </w:r>
                            <w:r w:rsidR="0043120B" w:rsidRPr="005D20CA">
                              <w:rPr>
                                <w:color w:val="AEAAAA" w:themeColor="background2" w:themeShade="BF"/>
                                <w:sz w:val="20"/>
                                <w:szCs w:val="20"/>
                              </w:rPr>
                              <w:t xml:space="preserve">public </w:t>
                            </w:r>
                            <w:r w:rsidR="004820F6" w:rsidRPr="005D20CA">
                              <w:rPr>
                                <w:color w:val="AEAAAA" w:themeColor="background2" w:themeShade="BF"/>
                                <w:sz w:val="20"/>
                                <w:szCs w:val="20"/>
                              </w:rPr>
                              <w:t xml:space="preserve">webinar on </w:t>
                            </w:r>
                            <w:r w:rsidR="0043120B" w:rsidRPr="005D20CA">
                              <w:rPr>
                                <w:color w:val="AEAAAA" w:themeColor="background2" w:themeShade="BF"/>
                                <w:sz w:val="20"/>
                                <w:szCs w:val="20"/>
                              </w:rPr>
                              <w:t xml:space="preserve">cybersecurity harmonisation. </w:t>
                            </w:r>
                          </w:p>
                        </w:txbxContent>
                      </v:textbox>
                      <w10:anchorlock/>
                    </v:rect>
                  </w:pict>
                </mc:Fallback>
              </mc:AlternateContent>
            </w:r>
          </w:p>
          <w:p w14:paraId="5FF6A227" w14:textId="12B359B5" w:rsidR="0061088E" w:rsidRPr="006D6C90" w:rsidRDefault="0061088E" w:rsidP="0061088E">
            <w:pPr>
              <w:spacing w:after="0" w:line="240" w:lineRule="auto"/>
              <w:ind w:left="1080"/>
              <w:rPr>
                <w:sz w:val="22"/>
                <w:szCs w:val="22"/>
              </w:rPr>
            </w:pPr>
          </w:p>
          <w:p w14:paraId="5AD59070" w14:textId="77777777" w:rsidR="00110F02" w:rsidRPr="006D6C90" w:rsidRDefault="00110F02" w:rsidP="003B5BE1">
            <w:pPr>
              <w:numPr>
                <w:ilvl w:val="0"/>
                <w:numId w:val="9"/>
              </w:numPr>
              <w:spacing w:after="0" w:line="240" w:lineRule="auto"/>
              <w:rPr>
                <w:sz w:val="22"/>
                <w:szCs w:val="22"/>
              </w:rPr>
            </w:pPr>
            <w:r w:rsidRPr="006D6C90">
              <w:rPr>
                <w:sz w:val="22"/>
                <w:szCs w:val="22"/>
              </w:rPr>
              <w:lastRenderedPageBreak/>
              <w:t>Data Act</w:t>
            </w:r>
          </w:p>
          <w:p w14:paraId="21447433" w14:textId="77777777" w:rsidR="00747D02" w:rsidRPr="006D6C90" w:rsidRDefault="00747D02" w:rsidP="00E45CF9">
            <w:pPr>
              <w:spacing w:after="0" w:line="240" w:lineRule="auto"/>
              <w:ind w:left="1440"/>
              <w:rPr>
                <w:sz w:val="22"/>
                <w:szCs w:val="22"/>
              </w:rPr>
            </w:pPr>
          </w:p>
          <w:p w14:paraId="68020832" w14:textId="3B83FBD5" w:rsidR="00747D02" w:rsidRPr="000F00D6" w:rsidRDefault="00747D02" w:rsidP="00E45CF9">
            <w:pPr>
              <w:spacing w:after="0" w:line="240" w:lineRule="auto"/>
              <w:ind w:left="720"/>
              <w:rPr>
                <w:i/>
                <w:iCs/>
                <w:color w:val="A6A6A6" w:themeColor="background1" w:themeShade="A6"/>
                <w:sz w:val="20"/>
                <w:szCs w:val="20"/>
              </w:rPr>
            </w:pPr>
            <w:r w:rsidRPr="000F00D6">
              <w:rPr>
                <w:i/>
                <w:iCs/>
                <w:color w:val="A6A6A6" w:themeColor="background1" w:themeShade="A6"/>
                <w:sz w:val="20"/>
                <w:szCs w:val="20"/>
              </w:rPr>
              <w:t xml:space="preserve">Agreed </w:t>
            </w:r>
            <w:r w:rsidR="00411CF9" w:rsidRPr="000F00D6">
              <w:rPr>
                <w:i/>
                <w:iCs/>
                <w:color w:val="A6A6A6" w:themeColor="background1" w:themeShade="A6"/>
                <w:sz w:val="20"/>
                <w:szCs w:val="20"/>
              </w:rPr>
              <w:t xml:space="preserve">advocacy objectives </w:t>
            </w:r>
            <w:r w:rsidRPr="000F00D6">
              <w:rPr>
                <w:i/>
                <w:iCs/>
                <w:color w:val="A6A6A6" w:themeColor="background1" w:themeShade="A6"/>
                <w:sz w:val="20"/>
                <w:szCs w:val="20"/>
              </w:rPr>
              <w:t xml:space="preserve">for </w:t>
            </w:r>
            <w:proofErr w:type="gramStart"/>
            <w:r w:rsidRPr="000F00D6">
              <w:rPr>
                <w:i/>
                <w:iCs/>
                <w:color w:val="A6A6A6" w:themeColor="background1" w:themeShade="A6"/>
                <w:sz w:val="20"/>
                <w:szCs w:val="20"/>
              </w:rPr>
              <w:t>2024 :</w:t>
            </w:r>
            <w:proofErr w:type="gramEnd"/>
          </w:p>
          <w:p w14:paraId="4AC9A389" w14:textId="5E226CC9" w:rsidR="00FA71FA" w:rsidRPr="006D6C90" w:rsidRDefault="00FA71FA" w:rsidP="003B5BE1">
            <w:pPr>
              <w:numPr>
                <w:ilvl w:val="0"/>
                <w:numId w:val="12"/>
              </w:numPr>
              <w:spacing w:after="0" w:line="240" w:lineRule="auto"/>
              <w:rPr>
                <w:i/>
                <w:color w:val="A6A6A6" w:themeColor="background1" w:themeShade="A6"/>
                <w:sz w:val="20"/>
                <w:szCs w:val="20"/>
              </w:rPr>
            </w:pPr>
            <w:r w:rsidRPr="006D6C90">
              <w:rPr>
                <w:i/>
                <w:color w:val="A6A6A6" w:themeColor="background1" w:themeShade="A6"/>
                <w:sz w:val="20"/>
                <w:szCs w:val="20"/>
              </w:rPr>
              <w:t xml:space="preserve">Be </w:t>
            </w:r>
            <w:r w:rsidR="00744301" w:rsidRPr="006D6C90">
              <w:rPr>
                <w:i/>
                <w:color w:val="A6A6A6" w:themeColor="background1" w:themeShade="A6"/>
                <w:sz w:val="20"/>
                <w:szCs w:val="20"/>
              </w:rPr>
              <w:t>a key stakeholder</w:t>
            </w:r>
            <w:r w:rsidRPr="006D6C90">
              <w:rPr>
                <w:i/>
                <w:color w:val="A6A6A6" w:themeColor="background1" w:themeShade="A6"/>
                <w:sz w:val="20"/>
                <w:szCs w:val="20"/>
              </w:rPr>
              <w:t xml:space="preserve"> </w:t>
            </w:r>
            <w:r w:rsidR="00744301" w:rsidRPr="006D6C90">
              <w:rPr>
                <w:i/>
                <w:color w:val="A6A6A6" w:themeColor="background1" w:themeShade="A6"/>
                <w:sz w:val="20"/>
                <w:szCs w:val="20"/>
              </w:rPr>
              <w:t xml:space="preserve">for EU institutions on </w:t>
            </w:r>
            <w:r w:rsidRPr="006D6C90">
              <w:rPr>
                <w:i/>
                <w:color w:val="A6A6A6" w:themeColor="background1" w:themeShade="A6"/>
                <w:sz w:val="20"/>
                <w:szCs w:val="20"/>
              </w:rPr>
              <w:t>Data Act implementation</w:t>
            </w:r>
          </w:p>
          <w:p w14:paraId="13057518" w14:textId="5160DF9D" w:rsidR="00FA71FA" w:rsidRPr="006D6C90" w:rsidRDefault="00E83E9D" w:rsidP="003B5BE1">
            <w:pPr>
              <w:numPr>
                <w:ilvl w:val="0"/>
                <w:numId w:val="12"/>
              </w:numPr>
              <w:spacing w:after="0" w:line="240" w:lineRule="auto"/>
              <w:rPr>
                <w:i/>
                <w:color w:val="A6A6A6" w:themeColor="background1" w:themeShade="A6"/>
                <w:sz w:val="20"/>
                <w:szCs w:val="20"/>
              </w:rPr>
            </w:pPr>
            <w:r w:rsidRPr="006D6C90">
              <w:rPr>
                <w:i/>
                <w:color w:val="A6A6A6" w:themeColor="background1" w:themeShade="A6"/>
                <w:sz w:val="20"/>
                <w:szCs w:val="20"/>
              </w:rPr>
              <w:t>Contribute to</w:t>
            </w:r>
            <w:r w:rsidR="00744301" w:rsidRPr="006D6C90">
              <w:rPr>
                <w:i/>
                <w:color w:val="A6A6A6" w:themeColor="background1" w:themeShade="A6"/>
                <w:sz w:val="20"/>
                <w:szCs w:val="20"/>
              </w:rPr>
              <w:t xml:space="preserve"> standardisation </w:t>
            </w:r>
            <w:r w:rsidR="00625D82" w:rsidRPr="006D6C90">
              <w:rPr>
                <w:i/>
                <w:color w:val="A6A6A6" w:themeColor="background1" w:themeShade="A6"/>
                <w:sz w:val="20"/>
                <w:szCs w:val="20"/>
              </w:rPr>
              <w:t>and related activities, including on model contracts and SCCs</w:t>
            </w:r>
            <w:r w:rsidR="001970EF" w:rsidRPr="006D6C90">
              <w:rPr>
                <w:i/>
                <w:color w:val="A6A6A6" w:themeColor="background1" w:themeShade="A6"/>
                <w:sz w:val="20"/>
                <w:szCs w:val="20"/>
              </w:rPr>
              <w:t xml:space="preserve"> </w:t>
            </w:r>
          </w:p>
          <w:p w14:paraId="7F118FFD" w14:textId="728CD00C" w:rsidR="00E83E9D" w:rsidRPr="006D6C90" w:rsidRDefault="00E83E9D" w:rsidP="003B5BE1">
            <w:pPr>
              <w:numPr>
                <w:ilvl w:val="0"/>
                <w:numId w:val="12"/>
              </w:numPr>
              <w:spacing w:after="0" w:line="240" w:lineRule="auto"/>
              <w:rPr>
                <w:i/>
                <w:color w:val="A6A6A6" w:themeColor="background1" w:themeShade="A6"/>
                <w:sz w:val="20"/>
                <w:szCs w:val="20"/>
              </w:rPr>
            </w:pPr>
            <w:r w:rsidRPr="006D6C90">
              <w:rPr>
                <w:i/>
                <w:color w:val="A6A6A6" w:themeColor="background1" w:themeShade="A6"/>
                <w:sz w:val="20"/>
                <w:szCs w:val="20"/>
              </w:rPr>
              <w:t>Build a peer-support community for members</w:t>
            </w:r>
            <w:r w:rsidR="00282309" w:rsidRPr="006D6C90">
              <w:rPr>
                <w:i/>
                <w:color w:val="A6A6A6" w:themeColor="background1" w:themeShade="A6"/>
                <w:sz w:val="20"/>
                <w:szCs w:val="20"/>
              </w:rPr>
              <w:t xml:space="preserve"> to share advice and insights for implementation</w:t>
            </w:r>
          </w:p>
          <w:p w14:paraId="5FCDCB21" w14:textId="1E574ABF" w:rsidR="00E83E9D" w:rsidRPr="006D6C90" w:rsidRDefault="00E83E9D" w:rsidP="003B5BE1">
            <w:pPr>
              <w:numPr>
                <w:ilvl w:val="0"/>
                <w:numId w:val="12"/>
              </w:numPr>
              <w:spacing w:after="0" w:line="240" w:lineRule="auto"/>
              <w:rPr>
                <w:i/>
                <w:color w:val="A6A6A6" w:themeColor="background1" w:themeShade="A6"/>
                <w:sz w:val="20"/>
                <w:szCs w:val="20"/>
              </w:rPr>
            </w:pPr>
            <w:r w:rsidRPr="006D6C90">
              <w:rPr>
                <w:i/>
                <w:color w:val="A6A6A6" w:themeColor="background1" w:themeShade="A6"/>
                <w:sz w:val="20"/>
                <w:szCs w:val="20"/>
              </w:rPr>
              <w:t xml:space="preserve">Strengthen cross-sector advocacy </w:t>
            </w:r>
            <w:r w:rsidR="00A65274" w:rsidRPr="006D6C90">
              <w:rPr>
                <w:i/>
                <w:color w:val="A6A6A6" w:themeColor="background1" w:themeShade="A6"/>
                <w:sz w:val="20"/>
                <w:szCs w:val="20"/>
              </w:rPr>
              <w:t xml:space="preserve">on data-related files </w:t>
            </w:r>
            <w:r w:rsidRPr="006D6C90">
              <w:rPr>
                <w:i/>
                <w:color w:val="A6A6A6" w:themeColor="background1" w:themeShade="A6"/>
                <w:sz w:val="20"/>
                <w:szCs w:val="20"/>
              </w:rPr>
              <w:t>(health, finance, mobility).</w:t>
            </w:r>
          </w:p>
          <w:p w14:paraId="0F52BA8F" w14:textId="469D4A1C" w:rsidR="00321D25" w:rsidRPr="006D6C90" w:rsidRDefault="00321D25" w:rsidP="003B5BE1">
            <w:pPr>
              <w:numPr>
                <w:ilvl w:val="0"/>
                <w:numId w:val="12"/>
              </w:numPr>
              <w:spacing w:after="0" w:line="240" w:lineRule="auto"/>
              <w:rPr>
                <w:i/>
                <w:color w:val="A6A6A6" w:themeColor="background1" w:themeShade="A6"/>
                <w:sz w:val="20"/>
                <w:szCs w:val="20"/>
              </w:rPr>
            </w:pPr>
            <w:r w:rsidRPr="006D6C90">
              <w:rPr>
                <w:i/>
                <w:color w:val="A6A6A6" w:themeColor="background1" w:themeShade="A6"/>
                <w:sz w:val="20"/>
                <w:szCs w:val="20"/>
              </w:rPr>
              <w:t>Monitor new data economy files to avoid conflicting rules</w:t>
            </w:r>
          </w:p>
          <w:tbl>
            <w:tblPr>
              <w:tblStyle w:val="TableGrid"/>
              <w:tblW w:w="0" w:type="auto"/>
              <w:tblLook w:val="04A0" w:firstRow="1" w:lastRow="0" w:firstColumn="1" w:lastColumn="0" w:noHBand="0" w:noVBand="1"/>
            </w:tblPr>
            <w:tblGrid>
              <w:gridCol w:w="7843"/>
            </w:tblGrid>
            <w:tr w:rsidR="0081705A" w:rsidRPr="006D6C90" w14:paraId="07D4D7CD" w14:textId="77777777" w:rsidTr="0081705A">
              <w:tc>
                <w:tcPr>
                  <w:tcW w:w="7843" w:type="dxa"/>
                </w:tcPr>
                <w:p w14:paraId="089549B0" w14:textId="7D39A9CE" w:rsidR="0081705A" w:rsidRPr="007716DD" w:rsidRDefault="00697E49" w:rsidP="00095219">
                  <w:pPr>
                    <w:pStyle w:val="Body"/>
                    <w:rPr>
                      <w:color w:val="AEAAAA" w:themeColor="background2" w:themeShade="BF"/>
                      <w:sz w:val="20"/>
                      <w:szCs w:val="20"/>
                      <w:u w:val="single"/>
                    </w:rPr>
                  </w:pPr>
                  <w:r w:rsidRPr="007716DD">
                    <w:rPr>
                      <w:color w:val="AEAAAA" w:themeColor="background2" w:themeShade="BF"/>
                      <w:sz w:val="20"/>
                      <w:szCs w:val="20"/>
                      <w:u w:val="single"/>
                    </w:rPr>
                    <w:t>Secretariat’s self</w:t>
                  </w:r>
                  <w:r w:rsidR="00BE2FF5" w:rsidRPr="007716DD">
                    <w:rPr>
                      <w:color w:val="AEAAAA" w:themeColor="background2" w:themeShade="BF"/>
                      <w:sz w:val="20"/>
                      <w:szCs w:val="20"/>
                      <w:u w:val="single"/>
                    </w:rPr>
                    <w:t>-</w:t>
                  </w:r>
                  <w:r w:rsidRPr="007716DD">
                    <w:rPr>
                      <w:color w:val="AEAAAA" w:themeColor="background2" w:themeShade="BF"/>
                      <w:sz w:val="20"/>
                      <w:szCs w:val="20"/>
                      <w:u w:val="single"/>
                    </w:rPr>
                    <w:t>assessment</w:t>
                  </w:r>
                  <w:r w:rsidR="00C23DFF" w:rsidRPr="007716DD">
                    <w:rPr>
                      <w:color w:val="AEAAAA" w:themeColor="background2" w:themeShade="BF"/>
                      <w:sz w:val="20"/>
                      <w:szCs w:val="20"/>
                      <w:u w:val="single"/>
                    </w:rPr>
                    <w:t>:</w:t>
                  </w:r>
                </w:p>
                <w:p w14:paraId="4B2C4923" w14:textId="77777777" w:rsidR="00B10ED2" w:rsidRPr="007716DD" w:rsidRDefault="00B10ED2" w:rsidP="00095219">
                  <w:pPr>
                    <w:pStyle w:val="Body"/>
                    <w:rPr>
                      <w:color w:val="AEAAAA" w:themeColor="background2" w:themeShade="BF"/>
                      <w:sz w:val="20"/>
                      <w:szCs w:val="20"/>
                    </w:rPr>
                  </w:pPr>
                </w:p>
                <w:p w14:paraId="33C4B3FD" w14:textId="409A766A" w:rsidR="00B10ED2" w:rsidRPr="00B10ED2" w:rsidRDefault="00B10ED2" w:rsidP="003B5BE1">
                  <w:pPr>
                    <w:pStyle w:val="Body"/>
                    <w:numPr>
                      <w:ilvl w:val="0"/>
                      <w:numId w:val="9"/>
                    </w:numPr>
                    <w:rPr>
                      <w:color w:val="AEAAAA" w:themeColor="background2" w:themeShade="BF"/>
                      <w:sz w:val="20"/>
                      <w:szCs w:val="20"/>
                    </w:rPr>
                  </w:pPr>
                  <w:r w:rsidRPr="00B10ED2">
                    <w:rPr>
                      <w:b/>
                      <w:color w:val="AEAAAA" w:themeColor="background2" w:themeShade="BF"/>
                      <w:sz w:val="20"/>
                      <w:szCs w:val="20"/>
                    </w:rPr>
                    <w:t xml:space="preserve">Data Act </w:t>
                  </w:r>
                  <w:r w:rsidR="003A0A8B" w:rsidRPr="532900B8">
                    <w:rPr>
                      <w:b/>
                      <w:bCs/>
                      <w:color w:val="AEAAAA" w:themeColor="background2" w:themeShade="BF"/>
                      <w:sz w:val="20"/>
                      <w:szCs w:val="20"/>
                    </w:rPr>
                    <w:t>i</w:t>
                  </w:r>
                  <w:r w:rsidRPr="00B10ED2">
                    <w:rPr>
                      <w:b/>
                      <w:color w:val="AEAAAA" w:themeColor="background2" w:themeShade="BF"/>
                      <w:sz w:val="20"/>
                      <w:szCs w:val="20"/>
                    </w:rPr>
                    <w:t>mplementation:</w:t>
                  </w:r>
                  <w:r w:rsidRPr="00B10ED2">
                    <w:rPr>
                      <w:color w:val="AEAAAA" w:themeColor="background2" w:themeShade="BF"/>
                      <w:sz w:val="20"/>
                      <w:szCs w:val="20"/>
                    </w:rPr>
                    <w:t xml:space="preserve"> Held regular meetings</w:t>
                  </w:r>
                  <w:r w:rsidR="00FC1ACF">
                    <w:rPr>
                      <w:color w:val="AEAAAA" w:themeColor="background2" w:themeShade="BF"/>
                      <w:sz w:val="20"/>
                      <w:szCs w:val="20"/>
                    </w:rPr>
                    <w:t xml:space="preserve"> for members to exchange on the Data Act</w:t>
                  </w:r>
                  <w:r w:rsidRPr="00B10ED2">
                    <w:rPr>
                      <w:color w:val="AEAAAA" w:themeColor="background2" w:themeShade="BF"/>
                      <w:sz w:val="20"/>
                      <w:szCs w:val="20"/>
                    </w:rPr>
                    <w:t xml:space="preserve">, including four workshops </w:t>
                  </w:r>
                  <w:r w:rsidR="003A0A8B" w:rsidRPr="532900B8">
                    <w:rPr>
                      <w:color w:val="AEAAAA" w:themeColor="background2" w:themeShade="BF"/>
                      <w:sz w:val="20"/>
                      <w:szCs w:val="20"/>
                    </w:rPr>
                    <w:t>–</w:t>
                  </w:r>
                  <w:r w:rsidR="00160197">
                    <w:rPr>
                      <w:color w:val="AEAAAA" w:themeColor="background2" w:themeShade="BF"/>
                      <w:sz w:val="20"/>
                      <w:szCs w:val="20"/>
                    </w:rPr>
                    <w:t xml:space="preserve"> </w:t>
                  </w:r>
                  <w:r w:rsidRPr="00B10ED2">
                    <w:rPr>
                      <w:color w:val="AEAAAA" w:themeColor="background2" w:themeShade="BF"/>
                      <w:sz w:val="20"/>
                      <w:szCs w:val="20"/>
                    </w:rPr>
                    <w:t>two with DG CONNECT</w:t>
                  </w:r>
                  <w:r w:rsidR="001A0B40">
                    <w:rPr>
                      <w:color w:val="AEAAAA" w:themeColor="background2" w:themeShade="BF"/>
                      <w:sz w:val="20"/>
                      <w:szCs w:val="20"/>
                    </w:rPr>
                    <w:t>, where members presented use cases</w:t>
                  </w:r>
                  <w:r w:rsidR="007270DD">
                    <w:rPr>
                      <w:color w:val="AEAAAA" w:themeColor="background2" w:themeShade="BF"/>
                      <w:sz w:val="20"/>
                      <w:szCs w:val="20"/>
                    </w:rPr>
                    <w:t>.</w:t>
                  </w:r>
                  <w:r w:rsidR="007F7CA4" w:rsidRPr="007716DD">
                    <w:rPr>
                      <w:color w:val="AEAAAA" w:themeColor="background2" w:themeShade="BF"/>
                      <w:sz w:val="20"/>
                      <w:szCs w:val="20"/>
                    </w:rPr>
                    <w:t xml:space="preserve"> We also p</w:t>
                  </w:r>
                  <w:r w:rsidRPr="00B10ED2">
                    <w:rPr>
                      <w:color w:val="AEAAAA" w:themeColor="background2" w:themeShade="BF"/>
                      <w:sz w:val="20"/>
                      <w:szCs w:val="20"/>
                    </w:rPr>
                    <w:t xml:space="preserve">rovided recommendations for the Data Act FAQs and held two </w:t>
                  </w:r>
                  <w:r w:rsidR="52169AF6" w:rsidRPr="532900B8">
                    <w:rPr>
                      <w:color w:val="AEAAAA" w:themeColor="background2" w:themeShade="BF"/>
                      <w:sz w:val="20"/>
                      <w:szCs w:val="20"/>
                    </w:rPr>
                    <w:t xml:space="preserve">more </w:t>
                  </w:r>
                  <w:r w:rsidR="00B31AC1">
                    <w:rPr>
                      <w:color w:val="AEAAAA" w:themeColor="background2" w:themeShade="BF"/>
                      <w:sz w:val="20"/>
                      <w:szCs w:val="20"/>
                    </w:rPr>
                    <w:t xml:space="preserve">bilateral </w:t>
                  </w:r>
                  <w:r w:rsidRPr="00B10ED2">
                    <w:rPr>
                      <w:color w:val="AEAAAA" w:themeColor="background2" w:themeShade="BF"/>
                      <w:sz w:val="20"/>
                      <w:szCs w:val="20"/>
                    </w:rPr>
                    <w:t>meetings with DG CONNECT.</w:t>
                  </w:r>
                </w:p>
                <w:p w14:paraId="1C39BB17" w14:textId="63CA3B55" w:rsidR="00B10ED2" w:rsidRPr="00B10ED2" w:rsidRDefault="49E5C57B" w:rsidP="003B5BE1">
                  <w:pPr>
                    <w:pStyle w:val="Body"/>
                    <w:numPr>
                      <w:ilvl w:val="0"/>
                      <w:numId w:val="9"/>
                    </w:numPr>
                    <w:rPr>
                      <w:color w:val="AEAAAA" w:themeColor="background2" w:themeShade="BF"/>
                      <w:sz w:val="20"/>
                      <w:szCs w:val="20"/>
                    </w:rPr>
                  </w:pPr>
                  <w:r w:rsidRPr="46615ABC">
                    <w:rPr>
                      <w:b/>
                      <w:bCs/>
                      <w:color w:val="AEAAAA" w:themeColor="background2" w:themeShade="BF"/>
                      <w:sz w:val="20"/>
                      <w:szCs w:val="20"/>
                    </w:rPr>
                    <w:t>Data Act clauses drafting</w:t>
                  </w:r>
                  <w:r w:rsidR="00B10ED2" w:rsidRPr="00B10ED2">
                    <w:rPr>
                      <w:b/>
                      <w:color w:val="AEAAAA" w:themeColor="background2" w:themeShade="BF"/>
                      <w:sz w:val="20"/>
                      <w:szCs w:val="20"/>
                    </w:rPr>
                    <w:t>:</w:t>
                  </w:r>
                  <w:r w:rsidR="00B10ED2" w:rsidRPr="00B10ED2">
                    <w:rPr>
                      <w:color w:val="AEAAAA" w:themeColor="background2" w:themeShade="BF"/>
                      <w:sz w:val="20"/>
                      <w:szCs w:val="20"/>
                    </w:rPr>
                    <w:t xml:space="preserve"> Participated in four Commission </w:t>
                  </w:r>
                  <w:r w:rsidR="00166EEA" w:rsidRPr="007716DD">
                    <w:rPr>
                      <w:color w:val="AEAAAA" w:themeColor="background2" w:themeShade="BF"/>
                      <w:sz w:val="20"/>
                      <w:szCs w:val="20"/>
                    </w:rPr>
                    <w:t xml:space="preserve">stakeholder </w:t>
                  </w:r>
                  <w:r w:rsidR="00B10ED2" w:rsidRPr="00B10ED2">
                    <w:rPr>
                      <w:color w:val="AEAAAA" w:themeColor="background2" w:themeShade="BF"/>
                      <w:sz w:val="20"/>
                      <w:szCs w:val="20"/>
                    </w:rPr>
                    <w:t>group</w:t>
                  </w:r>
                  <w:r w:rsidR="006E2D9D">
                    <w:rPr>
                      <w:color w:val="AEAAAA" w:themeColor="background2" w:themeShade="BF"/>
                      <w:sz w:val="20"/>
                      <w:szCs w:val="20"/>
                    </w:rPr>
                    <w:t xml:space="preserve"> </w:t>
                  </w:r>
                  <w:r w:rsidR="004E1221">
                    <w:rPr>
                      <w:color w:val="AEAAAA" w:themeColor="background2" w:themeShade="BF"/>
                      <w:sz w:val="20"/>
                      <w:szCs w:val="20"/>
                    </w:rPr>
                    <w:t>meetings</w:t>
                  </w:r>
                  <w:r w:rsidR="00B10ED2" w:rsidRPr="00B10ED2">
                    <w:rPr>
                      <w:color w:val="AEAAAA" w:themeColor="background2" w:themeShade="BF"/>
                      <w:sz w:val="20"/>
                      <w:szCs w:val="20"/>
                    </w:rPr>
                    <w:t xml:space="preserve">, six public webinars, and </w:t>
                  </w:r>
                  <w:r w:rsidR="4D81BEDF" w:rsidRPr="46615ABC">
                    <w:rPr>
                      <w:color w:val="AEAAAA" w:themeColor="background2" w:themeShade="BF"/>
                      <w:sz w:val="20"/>
                      <w:szCs w:val="20"/>
                    </w:rPr>
                    <w:t>submitted</w:t>
                  </w:r>
                  <w:r w:rsidR="008925C6" w:rsidRPr="46615ABC">
                    <w:rPr>
                      <w:color w:val="AEAAAA" w:themeColor="background2" w:themeShade="BF"/>
                      <w:sz w:val="20"/>
                      <w:szCs w:val="20"/>
                    </w:rPr>
                    <w:t xml:space="preserve"> </w:t>
                  </w:r>
                  <w:r w:rsidR="6ED13193" w:rsidRPr="46615ABC">
                    <w:rPr>
                      <w:color w:val="AEAAAA" w:themeColor="background2" w:themeShade="BF"/>
                      <w:sz w:val="20"/>
                      <w:szCs w:val="20"/>
                    </w:rPr>
                    <w:t>five</w:t>
                  </w:r>
                  <w:r w:rsidR="008925C6">
                    <w:rPr>
                      <w:color w:val="AEAAAA" w:themeColor="background2" w:themeShade="BF"/>
                      <w:sz w:val="20"/>
                      <w:szCs w:val="20"/>
                    </w:rPr>
                    <w:t xml:space="preserve"> written feedback </w:t>
                  </w:r>
                  <w:r w:rsidR="668BEAAE" w:rsidRPr="46615ABC">
                    <w:rPr>
                      <w:color w:val="AEAAAA" w:themeColor="background2" w:themeShade="BF"/>
                      <w:sz w:val="20"/>
                      <w:szCs w:val="20"/>
                    </w:rPr>
                    <w:t xml:space="preserve">documents </w:t>
                  </w:r>
                  <w:r w:rsidR="00256A3A">
                    <w:rPr>
                      <w:color w:val="AEAAAA" w:themeColor="background2" w:themeShade="BF"/>
                      <w:sz w:val="20"/>
                      <w:szCs w:val="20"/>
                    </w:rPr>
                    <w:t xml:space="preserve">on </w:t>
                  </w:r>
                  <w:r w:rsidR="006C3B65">
                    <w:rPr>
                      <w:color w:val="AEAAAA" w:themeColor="background2" w:themeShade="BF"/>
                      <w:sz w:val="20"/>
                      <w:szCs w:val="20"/>
                    </w:rPr>
                    <w:t>the draft data sharing model contract and cloud switching clauses.</w:t>
                  </w:r>
                  <w:r w:rsidR="005957A1">
                    <w:rPr>
                      <w:color w:val="AEAAAA" w:themeColor="background2" w:themeShade="BF"/>
                      <w:sz w:val="20"/>
                      <w:szCs w:val="20"/>
                    </w:rPr>
                    <w:t xml:space="preserve"> </w:t>
                  </w:r>
                </w:p>
                <w:p w14:paraId="2E0B5DF7" w14:textId="4D92B0EE" w:rsidR="00ED2103" w:rsidRPr="007716DD" w:rsidRDefault="4E773FDA" w:rsidP="003B5BE1">
                  <w:pPr>
                    <w:pStyle w:val="Body"/>
                    <w:numPr>
                      <w:ilvl w:val="0"/>
                      <w:numId w:val="9"/>
                    </w:numPr>
                    <w:rPr>
                      <w:color w:val="AEAAAA" w:themeColor="background2" w:themeShade="BF"/>
                      <w:sz w:val="20"/>
                      <w:szCs w:val="20"/>
                    </w:rPr>
                  </w:pPr>
                  <w:r w:rsidRPr="46615ABC">
                    <w:rPr>
                      <w:b/>
                      <w:bCs/>
                      <w:color w:val="AEAAAA" w:themeColor="background2" w:themeShade="BF"/>
                      <w:sz w:val="20"/>
                      <w:szCs w:val="20"/>
                    </w:rPr>
                    <w:t>General advocacy</w:t>
                  </w:r>
                  <w:r w:rsidR="00B10ED2" w:rsidRPr="007716DD">
                    <w:rPr>
                      <w:b/>
                      <w:color w:val="AEAAAA" w:themeColor="background2" w:themeShade="BF"/>
                      <w:sz w:val="20"/>
                      <w:szCs w:val="20"/>
                    </w:rPr>
                    <w:t>:</w:t>
                  </w:r>
                  <w:r w:rsidR="00B10ED2" w:rsidRPr="007716DD">
                    <w:rPr>
                      <w:color w:val="AEAAAA" w:themeColor="background2" w:themeShade="BF"/>
                      <w:sz w:val="20"/>
                      <w:szCs w:val="20"/>
                    </w:rPr>
                    <w:t xml:space="preserve"> Monitored </w:t>
                  </w:r>
                  <w:r w:rsidR="480B0131" w:rsidRPr="46615ABC">
                    <w:rPr>
                      <w:color w:val="AEAAAA" w:themeColor="background2" w:themeShade="BF"/>
                      <w:sz w:val="20"/>
                      <w:szCs w:val="20"/>
                    </w:rPr>
                    <w:t xml:space="preserve">data-related laws, incl. outreach </w:t>
                  </w:r>
                  <w:r w:rsidR="163C1D8A" w:rsidRPr="46615ABC">
                    <w:rPr>
                      <w:color w:val="AEAAAA" w:themeColor="background2" w:themeShade="BF"/>
                      <w:sz w:val="20"/>
                      <w:szCs w:val="20"/>
                    </w:rPr>
                    <w:t>to avoid overlap between B2G provisions within Data Act and Statistics Regulation.</w:t>
                  </w:r>
                  <w:r w:rsidR="480B0131" w:rsidRPr="46615ABC">
                    <w:rPr>
                      <w:color w:val="AEAAAA" w:themeColor="background2" w:themeShade="BF"/>
                      <w:sz w:val="20"/>
                      <w:szCs w:val="20"/>
                    </w:rPr>
                    <w:t xml:space="preserve"> </w:t>
                  </w:r>
                  <w:r w:rsidR="7F3D5BA3" w:rsidRPr="46615ABC">
                    <w:rPr>
                      <w:color w:val="AEAAAA" w:themeColor="background2" w:themeShade="BF"/>
                      <w:sz w:val="20"/>
                      <w:szCs w:val="20"/>
                    </w:rPr>
                    <w:t xml:space="preserve">Followed </w:t>
                  </w:r>
                  <w:r w:rsidR="00B10ED2" w:rsidRPr="007716DD">
                    <w:rPr>
                      <w:color w:val="AEAAAA" w:themeColor="background2" w:themeShade="BF"/>
                      <w:sz w:val="20"/>
                      <w:szCs w:val="20"/>
                    </w:rPr>
                    <w:t xml:space="preserve">the </w:t>
                  </w:r>
                  <w:r w:rsidR="00FA156F" w:rsidRPr="007716DD">
                    <w:rPr>
                      <w:color w:val="AEAAAA" w:themeColor="background2" w:themeShade="BF"/>
                      <w:sz w:val="20"/>
                      <w:szCs w:val="20"/>
                    </w:rPr>
                    <w:t xml:space="preserve">drafting of the </w:t>
                  </w:r>
                  <w:r w:rsidR="41580371" w:rsidRPr="46615ABC">
                    <w:rPr>
                      <w:color w:val="AEAAAA" w:themeColor="background2" w:themeShade="BF"/>
                      <w:sz w:val="20"/>
                      <w:szCs w:val="20"/>
                    </w:rPr>
                    <w:t xml:space="preserve">data interoperability </w:t>
                  </w:r>
                  <w:r w:rsidR="008E5B7D">
                    <w:rPr>
                      <w:color w:val="AEAAAA" w:themeColor="background2" w:themeShade="BF"/>
                      <w:sz w:val="20"/>
                      <w:szCs w:val="20"/>
                    </w:rPr>
                    <w:t xml:space="preserve">report by the </w:t>
                  </w:r>
                  <w:r w:rsidR="00B10ED2" w:rsidRPr="007716DD">
                    <w:rPr>
                      <w:color w:val="AEAAAA" w:themeColor="background2" w:themeShade="BF"/>
                      <w:sz w:val="20"/>
                      <w:szCs w:val="20"/>
                    </w:rPr>
                    <w:t>H</w:t>
                  </w:r>
                  <w:r w:rsidR="00C1006E">
                    <w:rPr>
                      <w:color w:val="AEAAAA" w:themeColor="background2" w:themeShade="BF"/>
                      <w:sz w:val="20"/>
                      <w:szCs w:val="20"/>
                    </w:rPr>
                    <w:t>igh-Level Forum on European Standardisation</w:t>
                  </w:r>
                  <w:r w:rsidR="008A0CC6">
                    <w:rPr>
                      <w:color w:val="AEAAAA" w:themeColor="background2" w:themeShade="BF"/>
                      <w:sz w:val="20"/>
                      <w:szCs w:val="20"/>
                    </w:rPr>
                    <w:t xml:space="preserve"> </w:t>
                  </w:r>
                  <w:r w:rsidR="00B10ED2" w:rsidRPr="007716DD">
                    <w:rPr>
                      <w:color w:val="AEAAAA" w:themeColor="background2" w:themeShade="BF"/>
                      <w:sz w:val="20"/>
                      <w:szCs w:val="20"/>
                    </w:rPr>
                    <w:t xml:space="preserve">by </w:t>
                  </w:r>
                  <w:r w:rsidR="11E41A7F" w:rsidRPr="46615ABC">
                    <w:rPr>
                      <w:color w:val="AEAAAA" w:themeColor="background2" w:themeShade="BF"/>
                      <w:sz w:val="20"/>
                      <w:szCs w:val="20"/>
                    </w:rPr>
                    <w:t>joining</w:t>
                  </w:r>
                  <w:r w:rsidR="00B10ED2" w:rsidRPr="007716DD">
                    <w:rPr>
                      <w:color w:val="AEAAAA" w:themeColor="background2" w:themeShade="BF"/>
                      <w:sz w:val="20"/>
                      <w:szCs w:val="20"/>
                    </w:rPr>
                    <w:t xml:space="preserve"> four meetings.</w:t>
                  </w:r>
                </w:p>
                <w:p w14:paraId="6FFE3F71" w14:textId="77777777" w:rsidR="00553354" w:rsidRPr="006D6C90" w:rsidRDefault="00553354" w:rsidP="00EF3812">
                  <w:pPr>
                    <w:pStyle w:val="Body"/>
                  </w:pPr>
                </w:p>
              </w:tc>
            </w:tr>
          </w:tbl>
          <w:p w14:paraId="68A7D7DE" w14:textId="77777777" w:rsidR="004F4757" w:rsidRPr="006D6C90" w:rsidRDefault="004F4757" w:rsidP="000F00D6">
            <w:pPr>
              <w:pStyle w:val="Body"/>
            </w:pPr>
          </w:p>
          <w:p w14:paraId="4E130855" w14:textId="77777777" w:rsidR="00110F02" w:rsidRPr="006D6C90" w:rsidRDefault="00110F02" w:rsidP="003B5BE1">
            <w:pPr>
              <w:numPr>
                <w:ilvl w:val="0"/>
                <w:numId w:val="9"/>
              </w:numPr>
              <w:spacing w:after="0" w:line="240" w:lineRule="auto"/>
              <w:rPr>
                <w:sz w:val="22"/>
                <w:szCs w:val="22"/>
              </w:rPr>
            </w:pPr>
            <w:proofErr w:type="spellStart"/>
            <w:r w:rsidRPr="006D6C90">
              <w:rPr>
                <w:sz w:val="22"/>
                <w:szCs w:val="22"/>
              </w:rPr>
              <w:t>Ecodesign</w:t>
            </w:r>
            <w:proofErr w:type="spellEnd"/>
            <w:r w:rsidRPr="006D6C90">
              <w:rPr>
                <w:sz w:val="22"/>
                <w:szCs w:val="22"/>
              </w:rPr>
              <w:t xml:space="preserve"> for Sustainable Products Regulation (ESPR)</w:t>
            </w:r>
          </w:p>
          <w:p w14:paraId="46FFCF8E" w14:textId="77777777" w:rsidR="00C35D4D" w:rsidRPr="006D6C90" w:rsidRDefault="00C35D4D" w:rsidP="00C35D4D">
            <w:pPr>
              <w:spacing w:after="0" w:line="240" w:lineRule="auto"/>
              <w:rPr>
                <w:sz w:val="22"/>
                <w:szCs w:val="22"/>
              </w:rPr>
            </w:pPr>
          </w:p>
          <w:p w14:paraId="13A80048" w14:textId="404630E7" w:rsidR="00C35D4D" w:rsidRPr="000F00D6" w:rsidRDefault="00C35D4D" w:rsidP="00E45CF9">
            <w:pPr>
              <w:spacing w:after="0" w:line="240" w:lineRule="auto"/>
              <w:ind w:left="360"/>
              <w:rPr>
                <w:i/>
                <w:iCs/>
                <w:color w:val="A6A6A6" w:themeColor="background1" w:themeShade="A6"/>
                <w:sz w:val="20"/>
                <w:szCs w:val="20"/>
              </w:rPr>
            </w:pPr>
            <w:r w:rsidRPr="000F00D6">
              <w:rPr>
                <w:i/>
                <w:iCs/>
                <w:color w:val="A6A6A6" w:themeColor="background1" w:themeShade="A6"/>
                <w:sz w:val="20"/>
                <w:szCs w:val="20"/>
              </w:rPr>
              <w:t xml:space="preserve">Agreed </w:t>
            </w:r>
            <w:r w:rsidR="005C1BC5">
              <w:rPr>
                <w:i/>
                <w:iCs/>
                <w:color w:val="A6A6A6" w:themeColor="background1" w:themeShade="A6"/>
                <w:sz w:val="20"/>
                <w:szCs w:val="20"/>
              </w:rPr>
              <w:t>advocacy objectives</w:t>
            </w:r>
            <w:r w:rsidRPr="000F00D6">
              <w:rPr>
                <w:i/>
                <w:iCs/>
                <w:color w:val="A6A6A6" w:themeColor="background1" w:themeShade="A6"/>
                <w:sz w:val="20"/>
                <w:szCs w:val="20"/>
              </w:rPr>
              <w:t xml:space="preserve"> for </w:t>
            </w:r>
            <w:proofErr w:type="gramStart"/>
            <w:r w:rsidRPr="000F00D6">
              <w:rPr>
                <w:i/>
                <w:iCs/>
                <w:color w:val="A6A6A6" w:themeColor="background1" w:themeShade="A6"/>
                <w:sz w:val="20"/>
                <w:szCs w:val="20"/>
              </w:rPr>
              <w:t>2024 :</w:t>
            </w:r>
            <w:proofErr w:type="gramEnd"/>
          </w:p>
          <w:p w14:paraId="5959A358" w14:textId="47958F93" w:rsidR="001D3D02" w:rsidRPr="000F00D6" w:rsidRDefault="00D767BB" w:rsidP="003B5BE1">
            <w:pPr>
              <w:pStyle w:val="ListParagraph"/>
              <w:numPr>
                <w:ilvl w:val="0"/>
                <w:numId w:val="13"/>
              </w:numPr>
              <w:spacing w:after="0" w:line="240" w:lineRule="auto"/>
              <w:ind w:left="1080"/>
              <w:rPr>
                <w:i/>
                <w:iCs/>
                <w:color w:val="A6A6A6" w:themeColor="background1" w:themeShade="A6"/>
                <w:sz w:val="20"/>
                <w:szCs w:val="20"/>
              </w:rPr>
            </w:pPr>
            <w:r w:rsidRPr="000F00D6">
              <w:rPr>
                <w:i/>
                <w:iCs/>
                <w:color w:val="A6A6A6" w:themeColor="background1" w:themeShade="A6"/>
                <w:sz w:val="20"/>
                <w:szCs w:val="20"/>
              </w:rPr>
              <w:t>Ensure</w:t>
            </w:r>
            <w:r w:rsidR="001D3D02" w:rsidRPr="000F00D6">
              <w:rPr>
                <w:i/>
                <w:iCs/>
                <w:color w:val="A6A6A6" w:themeColor="background1" w:themeShade="A6"/>
                <w:sz w:val="20"/>
                <w:szCs w:val="20"/>
              </w:rPr>
              <w:t xml:space="preserve"> </w:t>
            </w:r>
            <w:r w:rsidR="000C76E5" w:rsidRPr="000F00D6">
              <w:rPr>
                <w:i/>
                <w:iCs/>
                <w:color w:val="A6A6A6" w:themeColor="background1" w:themeShade="A6"/>
                <w:sz w:val="20"/>
                <w:szCs w:val="20"/>
              </w:rPr>
              <w:t>Commission’s</w:t>
            </w:r>
            <w:r w:rsidR="001D3D02" w:rsidRPr="000F00D6">
              <w:rPr>
                <w:i/>
                <w:iCs/>
                <w:color w:val="A6A6A6" w:themeColor="background1" w:themeShade="A6"/>
                <w:sz w:val="20"/>
                <w:szCs w:val="20"/>
              </w:rPr>
              <w:t xml:space="preserve"> follow-up actions </w:t>
            </w:r>
            <w:r w:rsidRPr="000F00D6">
              <w:rPr>
                <w:i/>
                <w:iCs/>
                <w:color w:val="A6A6A6" w:themeColor="background1" w:themeShade="A6"/>
                <w:sz w:val="20"/>
                <w:szCs w:val="20"/>
              </w:rPr>
              <w:t>are aligned with</w:t>
            </w:r>
            <w:r w:rsidR="001D3D02" w:rsidRPr="000F00D6">
              <w:rPr>
                <w:i/>
                <w:iCs/>
                <w:color w:val="A6A6A6" w:themeColor="background1" w:themeShade="A6"/>
                <w:sz w:val="20"/>
                <w:szCs w:val="20"/>
              </w:rPr>
              <w:t xml:space="preserve"> DIGITALEUROPE’s positions</w:t>
            </w:r>
            <w:r w:rsidR="00D57EC4" w:rsidRPr="000F00D6">
              <w:rPr>
                <w:i/>
                <w:iCs/>
                <w:color w:val="A6A6A6" w:themeColor="background1" w:themeShade="A6"/>
                <w:sz w:val="20"/>
                <w:szCs w:val="20"/>
              </w:rPr>
              <w:t xml:space="preserve">, </w:t>
            </w:r>
            <w:proofErr w:type="gramStart"/>
            <w:r w:rsidR="00D57EC4" w:rsidRPr="000F00D6">
              <w:rPr>
                <w:i/>
                <w:iCs/>
                <w:color w:val="A6A6A6" w:themeColor="background1" w:themeShade="A6"/>
                <w:sz w:val="20"/>
                <w:szCs w:val="20"/>
              </w:rPr>
              <w:t>in particular regarding</w:t>
            </w:r>
            <w:proofErr w:type="gramEnd"/>
            <w:r w:rsidR="00D57EC4" w:rsidRPr="000F00D6">
              <w:rPr>
                <w:i/>
                <w:iCs/>
                <w:color w:val="A6A6A6" w:themeColor="background1" w:themeShade="A6"/>
                <w:sz w:val="20"/>
                <w:szCs w:val="20"/>
              </w:rPr>
              <w:t xml:space="preserve"> the product-by-product approach</w:t>
            </w:r>
            <w:r w:rsidR="001D3D02" w:rsidRPr="000F00D6">
              <w:rPr>
                <w:i/>
                <w:iCs/>
                <w:color w:val="A6A6A6" w:themeColor="background1" w:themeShade="A6"/>
                <w:sz w:val="20"/>
                <w:szCs w:val="20"/>
              </w:rPr>
              <w:t xml:space="preserve"> </w:t>
            </w:r>
          </w:p>
          <w:p w14:paraId="6DF25A20" w14:textId="1CA53A6C" w:rsidR="00D73AA5" w:rsidRPr="000F00D6" w:rsidRDefault="00D73AA5" w:rsidP="003B5BE1">
            <w:pPr>
              <w:pStyle w:val="ListParagraph"/>
              <w:numPr>
                <w:ilvl w:val="0"/>
                <w:numId w:val="13"/>
              </w:numPr>
              <w:spacing w:after="0" w:line="240" w:lineRule="auto"/>
              <w:ind w:left="1080"/>
              <w:rPr>
                <w:i/>
                <w:iCs/>
                <w:color w:val="A6A6A6" w:themeColor="background1" w:themeShade="A6"/>
                <w:sz w:val="20"/>
                <w:szCs w:val="20"/>
              </w:rPr>
            </w:pPr>
            <w:r w:rsidRPr="000F00D6">
              <w:rPr>
                <w:i/>
                <w:iCs/>
                <w:color w:val="A6A6A6" w:themeColor="background1" w:themeShade="A6"/>
                <w:sz w:val="20"/>
                <w:szCs w:val="20"/>
              </w:rPr>
              <w:t>Contribute to standardisation</w:t>
            </w:r>
            <w:r w:rsidR="00D71884">
              <w:rPr>
                <w:i/>
                <w:iCs/>
                <w:color w:val="A6A6A6" w:themeColor="background1" w:themeShade="A6"/>
                <w:sz w:val="20"/>
                <w:szCs w:val="20"/>
              </w:rPr>
              <w:t xml:space="preserve"> activities</w:t>
            </w:r>
          </w:p>
          <w:p w14:paraId="5816B22A" w14:textId="75032EE0" w:rsidR="00D73AA5" w:rsidRPr="000F00D6" w:rsidRDefault="004F3FF9" w:rsidP="003B5BE1">
            <w:pPr>
              <w:pStyle w:val="ListParagraph"/>
              <w:numPr>
                <w:ilvl w:val="0"/>
                <w:numId w:val="13"/>
              </w:numPr>
              <w:spacing w:after="0" w:line="240" w:lineRule="auto"/>
              <w:ind w:left="1080"/>
              <w:rPr>
                <w:i/>
                <w:iCs/>
                <w:color w:val="A6A6A6" w:themeColor="background1" w:themeShade="A6"/>
                <w:sz w:val="20"/>
                <w:szCs w:val="20"/>
              </w:rPr>
            </w:pPr>
            <w:r>
              <w:rPr>
                <w:i/>
                <w:iCs/>
                <w:color w:val="A6A6A6" w:themeColor="background1" w:themeShade="A6"/>
                <w:sz w:val="20"/>
                <w:szCs w:val="20"/>
              </w:rPr>
              <w:t xml:space="preserve">Raise awareness about industry’s efforts to reduce </w:t>
            </w:r>
            <w:r w:rsidR="00623640">
              <w:rPr>
                <w:i/>
                <w:iCs/>
                <w:color w:val="A6A6A6" w:themeColor="background1" w:themeShade="A6"/>
                <w:sz w:val="20"/>
                <w:szCs w:val="20"/>
              </w:rPr>
              <w:t xml:space="preserve">products’ footprint. </w:t>
            </w:r>
          </w:p>
          <w:p w14:paraId="68CFADD1" w14:textId="77777777" w:rsidR="00A85C67" w:rsidRDefault="00A85C67" w:rsidP="00A85C67">
            <w:pPr>
              <w:spacing w:after="0" w:line="240" w:lineRule="auto"/>
              <w:rPr>
                <w:sz w:val="22"/>
                <w:szCs w:val="22"/>
              </w:rPr>
            </w:pPr>
          </w:p>
          <w:tbl>
            <w:tblPr>
              <w:tblStyle w:val="TableGrid"/>
              <w:tblW w:w="0" w:type="auto"/>
              <w:tblLook w:val="04A0" w:firstRow="1" w:lastRow="0" w:firstColumn="1" w:lastColumn="0" w:noHBand="0" w:noVBand="1"/>
            </w:tblPr>
            <w:tblGrid>
              <w:gridCol w:w="7844"/>
            </w:tblGrid>
            <w:tr w:rsidR="00EB17B8" w14:paraId="74F91839" w14:textId="77777777" w:rsidTr="00EB17B8">
              <w:tc>
                <w:tcPr>
                  <w:tcW w:w="7844" w:type="dxa"/>
                </w:tcPr>
                <w:p w14:paraId="607966B8" w14:textId="379C2277" w:rsidR="00EB17B8" w:rsidRPr="005B19E0" w:rsidRDefault="00EB17B8" w:rsidP="00A85C67">
                  <w:pPr>
                    <w:rPr>
                      <w:color w:val="AEAAAA" w:themeColor="background2" w:themeShade="BF"/>
                      <w:sz w:val="20"/>
                      <w:szCs w:val="20"/>
                      <w:u w:val="single"/>
                    </w:rPr>
                  </w:pPr>
                  <w:r w:rsidRPr="005B19E0">
                    <w:rPr>
                      <w:color w:val="AEAAAA" w:themeColor="background2" w:themeShade="BF"/>
                      <w:sz w:val="20"/>
                      <w:szCs w:val="20"/>
                      <w:u w:val="single"/>
                    </w:rPr>
                    <w:t>Secretariat’s self-assessment:</w:t>
                  </w:r>
                </w:p>
                <w:p w14:paraId="45F361B1" w14:textId="77777777" w:rsidR="005B19E0" w:rsidRPr="005B19E0" w:rsidRDefault="005B19E0" w:rsidP="00A85C67">
                  <w:pPr>
                    <w:rPr>
                      <w:color w:val="AEAAAA" w:themeColor="background2" w:themeShade="BF"/>
                      <w:sz w:val="20"/>
                      <w:szCs w:val="20"/>
                    </w:rPr>
                  </w:pPr>
                </w:p>
                <w:p w14:paraId="626A246C" w14:textId="63D7FBBF" w:rsidR="005C5925" w:rsidRDefault="007215C9" w:rsidP="003B5BE1">
                  <w:pPr>
                    <w:pStyle w:val="ListParagraph"/>
                    <w:numPr>
                      <w:ilvl w:val="0"/>
                      <w:numId w:val="20"/>
                    </w:numPr>
                    <w:rPr>
                      <w:color w:val="AEAAAA" w:themeColor="background2" w:themeShade="BF"/>
                      <w:sz w:val="20"/>
                      <w:szCs w:val="20"/>
                    </w:rPr>
                  </w:pPr>
                  <w:r>
                    <w:rPr>
                      <w:b/>
                      <w:bCs/>
                      <w:color w:val="AEAAAA" w:themeColor="background2" w:themeShade="BF"/>
                      <w:sz w:val="20"/>
                      <w:szCs w:val="20"/>
                    </w:rPr>
                    <w:t xml:space="preserve">Alignment </w:t>
                  </w:r>
                  <w:r w:rsidR="008C3E8A">
                    <w:rPr>
                      <w:b/>
                      <w:bCs/>
                      <w:color w:val="AEAAAA" w:themeColor="background2" w:themeShade="BF"/>
                      <w:sz w:val="20"/>
                      <w:szCs w:val="20"/>
                    </w:rPr>
                    <w:t xml:space="preserve">of Commission’s follow-up actions </w:t>
                  </w:r>
                  <w:r>
                    <w:rPr>
                      <w:b/>
                      <w:bCs/>
                      <w:color w:val="AEAAAA" w:themeColor="background2" w:themeShade="BF"/>
                      <w:sz w:val="20"/>
                      <w:szCs w:val="20"/>
                    </w:rPr>
                    <w:t>with our positions</w:t>
                  </w:r>
                  <w:r w:rsidR="005B19E0" w:rsidRPr="005B19E0">
                    <w:rPr>
                      <w:b/>
                      <w:color w:val="AEAAAA" w:themeColor="background2" w:themeShade="BF"/>
                      <w:sz w:val="20"/>
                      <w:szCs w:val="20"/>
                    </w:rPr>
                    <w:t>:</w:t>
                  </w:r>
                  <w:r w:rsidR="005B19E0" w:rsidRPr="005B19E0">
                    <w:rPr>
                      <w:color w:val="AEAAAA" w:themeColor="background2" w:themeShade="BF"/>
                      <w:sz w:val="20"/>
                      <w:szCs w:val="20"/>
                    </w:rPr>
                    <w:t xml:space="preserve"> </w:t>
                  </w:r>
                </w:p>
                <w:p w14:paraId="1D0423D2" w14:textId="3DB4EFA6" w:rsidR="005B19E0" w:rsidRDefault="005B19E0" w:rsidP="003B5BE1">
                  <w:pPr>
                    <w:pStyle w:val="ListParagraph"/>
                    <w:numPr>
                      <w:ilvl w:val="1"/>
                      <w:numId w:val="20"/>
                    </w:numPr>
                    <w:rPr>
                      <w:color w:val="AEAAAA" w:themeColor="background2" w:themeShade="BF"/>
                      <w:sz w:val="20"/>
                      <w:szCs w:val="20"/>
                    </w:rPr>
                  </w:pPr>
                  <w:r w:rsidRPr="005B19E0">
                    <w:rPr>
                      <w:color w:val="AEAAAA" w:themeColor="background2" w:themeShade="BF"/>
                      <w:sz w:val="20"/>
                      <w:szCs w:val="20"/>
                    </w:rPr>
                    <w:t>Submitted early input and written feedback</w:t>
                  </w:r>
                  <w:r w:rsidR="005C5925">
                    <w:rPr>
                      <w:color w:val="AEAAAA" w:themeColor="background2" w:themeShade="BF"/>
                      <w:sz w:val="20"/>
                      <w:szCs w:val="20"/>
                    </w:rPr>
                    <w:t xml:space="preserve"> </w:t>
                  </w:r>
                  <w:r w:rsidRPr="005B19E0">
                    <w:rPr>
                      <w:color w:val="AEAAAA" w:themeColor="background2" w:themeShade="BF"/>
                      <w:sz w:val="20"/>
                      <w:szCs w:val="20"/>
                    </w:rPr>
                    <w:t xml:space="preserve">on the </w:t>
                  </w:r>
                  <w:proofErr w:type="spellStart"/>
                  <w:r w:rsidR="003A0A8B">
                    <w:rPr>
                      <w:color w:val="AEAAAA" w:themeColor="background2" w:themeShade="BF"/>
                      <w:sz w:val="20"/>
                      <w:szCs w:val="20"/>
                    </w:rPr>
                    <w:t>e</w:t>
                  </w:r>
                  <w:r w:rsidRPr="005B19E0">
                    <w:rPr>
                      <w:color w:val="AEAAAA" w:themeColor="background2" w:themeShade="BF"/>
                      <w:sz w:val="20"/>
                      <w:szCs w:val="20"/>
                    </w:rPr>
                    <w:t>codesign</w:t>
                  </w:r>
                  <w:proofErr w:type="spellEnd"/>
                  <w:r w:rsidRPr="005B19E0">
                    <w:rPr>
                      <w:color w:val="AEAAAA" w:themeColor="background2" w:themeShade="BF"/>
                      <w:sz w:val="20"/>
                      <w:szCs w:val="20"/>
                    </w:rPr>
                    <w:t xml:space="preserve"> </w:t>
                  </w:r>
                  <w:r w:rsidR="003A0A8B">
                    <w:rPr>
                      <w:color w:val="AEAAAA" w:themeColor="background2" w:themeShade="BF"/>
                      <w:sz w:val="20"/>
                      <w:szCs w:val="20"/>
                    </w:rPr>
                    <w:t>m</w:t>
                  </w:r>
                  <w:r w:rsidRPr="005B19E0">
                    <w:rPr>
                      <w:color w:val="AEAAAA" w:themeColor="background2" w:themeShade="BF"/>
                      <w:sz w:val="20"/>
                      <w:szCs w:val="20"/>
                    </w:rPr>
                    <w:t xml:space="preserve">aterials and </w:t>
                  </w:r>
                  <w:r w:rsidR="003A0A8B">
                    <w:rPr>
                      <w:color w:val="AEAAAA" w:themeColor="background2" w:themeShade="BF"/>
                      <w:sz w:val="20"/>
                      <w:szCs w:val="20"/>
                    </w:rPr>
                    <w:t>r</w:t>
                  </w:r>
                  <w:r w:rsidRPr="005B19E0">
                    <w:rPr>
                      <w:color w:val="AEAAAA" w:themeColor="background2" w:themeShade="BF"/>
                      <w:sz w:val="20"/>
                      <w:szCs w:val="20"/>
                    </w:rPr>
                    <w:t xml:space="preserve">ecycled </w:t>
                  </w:r>
                  <w:r w:rsidR="003A0A8B">
                    <w:rPr>
                      <w:color w:val="AEAAAA" w:themeColor="background2" w:themeShade="BF"/>
                      <w:sz w:val="20"/>
                      <w:szCs w:val="20"/>
                    </w:rPr>
                    <w:t>c</w:t>
                  </w:r>
                  <w:r w:rsidRPr="005B19E0">
                    <w:rPr>
                      <w:color w:val="AEAAAA" w:themeColor="background2" w:themeShade="BF"/>
                      <w:sz w:val="20"/>
                      <w:szCs w:val="20"/>
                    </w:rPr>
                    <w:t>ontent study</w:t>
                  </w:r>
                  <w:r w:rsidR="00000653">
                    <w:rPr>
                      <w:color w:val="AEAAAA" w:themeColor="background2" w:themeShade="BF"/>
                      <w:sz w:val="20"/>
                      <w:szCs w:val="20"/>
                    </w:rPr>
                    <w:t xml:space="preserve"> commissioned by DG GROW</w:t>
                  </w:r>
                  <w:r w:rsidRPr="005B19E0">
                    <w:rPr>
                      <w:color w:val="AEAAAA" w:themeColor="background2" w:themeShade="BF"/>
                      <w:sz w:val="20"/>
                      <w:szCs w:val="20"/>
                    </w:rPr>
                    <w:t xml:space="preserve">, </w:t>
                  </w:r>
                  <w:r w:rsidR="00506473">
                    <w:rPr>
                      <w:color w:val="AEAAAA" w:themeColor="background2" w:themeShade="BF"/>
                      <w:sz w:val="20"/>
                      <w:szCs w:val="20"/>
                    </w:rPr>
                    <w:t xml:space="preserve">recommending the use of </w:t>
                  </w:r>
                  <w:r w:rsidRPr="005B19E0">
                    <w:rPr>
                      <w:color w:val="AEAAAA" w:themeColor="background2" w:themeShade="BF"/>
                      <w:sz w:val="20"/>
                      <w:szCs w:val="20"/>
                    </w:rPr>
                    <w:t>existing EU material efficiency standards.</w:t>
                  </w:r>
                  <w:r w:rsidR="6341973C" w:rsidRPr="6B92ED2E">
                    <w:rPr>
                      <w:color w:val="AEAAAA" w:themeColor="background2" w:themeShade="BF"/>
                      <w:sz w:val="20"/>
                      <w:szCs w:val="20"/>
                    </w:rPr>
                    <w:t xml:space="preserve"> </w:t>
                  </w:r>
                  <w:r w:rsidR="6341973C" w:rsidRPr="341DD10E">
                    <w:rPr>
                      <w:color w:val="AEAAAA" w:themeColor="background2" w:themeShade="BF"/>
                      <w:sz w:val="20"/>
                      <w:szCs w:val="20"/>
                    </w:rPr>
                    <w:t xml:space="preserve">Engaged directly with the </w:t>
                  </w:r>
                  <w:r w:rsidR="6341973C" w:rsidRPr="682885EA">
                    <w:rPr>
                      <w:color w:val="AEAAAA" w:themeColor="background2" w:themeShade="BF"/>
                      <w:sz w:val="20"/>
                      <w:szCs w:val="20"/>
                    </w:rPr>
                    <w:t>consultants.</w:t>
                  </w:r>
                </w:p>
                <w:p w14:paraId="42DEE7EF" w14:textId="4D35DD50" w:rsidR="005B19E0" w:rsidRPr="001508B6" w:rsidRDefault="005B19E0" w:rsidP="003B5BE1">
                  <w:pPr>
                    <w:pStyle w:val="ListParagraph"/>
                    <w:numPr>
                      <w:ilvl w:val="1"/>
                      <w:numId w:val="20"/>
                    </w:numPr>
                    <w:rPr>
                      <w:color w:val="AEAAAA" w:themeColor="background2" w:themeShade="BF"/>
                      <w:sz w:val="20"/>
                      <w:szCs w:val="20"/>
                    </w:rPr>
                  </w:pPr>
                  <w:r w:rsidRPr="001508B6">
                    <w:rPr>
                      <w:color w:val="AEAAAA" w:themeColor="background2" w:themeShade="BF"/>
                      <w:sz w:val="20"/>
                      <w:szCs w:val="20"/>
                    </w:rPr>
                    <w:t xml:space="preserve">Engaged with DG ENV on the </w:t>
                  </w:r>
                  <w:r w:rsidR="003A0A8B">
                    <w:rPr>
                      <w:color w:val="AEAAAA" w:themeColor="background2" w:themeShade="BF"/>
                      <w:sz w:val="20"/>
                      <w:szCs w:val="20"/>
                    </w:rPr>
                    <w:t>r</w:t>
                  </w:r>
                  <w:r w:rsidRPr="001508B6">
                    <w:rPr>
                      <w:color w:val="AEAAAA" w:themeColor="background2" w:themeShade="BF"/>
                      <w:sz w:val="20"/>
                      <w:szCs w:val="20"/>
                    </w:rPr>
                    <w:t xml:space="preserve">epairability </w:t>
                  </w:r>
                  <w:r w:rsidR="003A0A8B">
                    <w:rPr>
                      <w:color w:val="AEAAAA" w:themeColor="background2" w:themeShade="BF"/>
                      <w:sz w:val="20"/>
                      <w:szCs w:val="20"/>
                    </w:rPr>
                    <w:t>s</w:t>
                  </w:r>
                  <w:r w:rsidRPr="001508B6">
                    <w:rPr>
                      <w:color w:val="AEAAAA" w:themeColor="background2" w:themeShade="BF"/>
                      <w:sz w:val="20"/>
                      <w:szCs w:val="20"/>
                    </w:rPr>
                    <w:t xml:space="preserve">coring </w:t>
                  </w:r>
                  <w:r w:rsidR="003A0A8B">
                    <w:rPr>
                      <w:color w:val="AEAAAA" w:themeColor="background2" w:themeShade="BF"/>
                      <w:sz w:val="20"/>
                      <w:szCs w:val="20"/>
                    </w:rPr>
                    <w:t>s</w:t>
                  </w:r>
                  <w:r w:rsidRPr="001508B6">
                    <w:rPr>
                      <w:color w:val="AEAAAA" w:themeColor="background2" w:themeShade="BF"/>
                      <w:sz w:val="20"/>
                      <w:szCs w:val="20"/>
                    </w:rPr>
                    <w:t>ystem (RSS) study</w:t>
                  </w:r>
                  <w:r w:rsidR="00425EBF">
                    <w:rPr>
                      <w:color w:val="AEAAAA" w:themeColor="background2" w:themeShade="BF"/>
                      <w:sz w:val="20"/>
                      <w:szCs w:val="20"/>
                    </w:rPr>
                    <w:t xml:space="preserve"> led by the JRC</w:t>
                  </w:r>
                  <w:r w:rsidRPr="001508B6">
                    <w:rPr>
                      <w:color w:val="AEAAAA" w:themeColor="background2" w:themeShade="BF"/>
                      <w:sz w:val="20"/>
                      <w:szCs w:val="20"/>
                    </w:rPr>
                    <w:t>, raising concerns on its approach</w:t>
                  </w:r>
                  <w:r w:rsidR="00425EBF">
                    <w:rPr>
                      <w:color w:val="AEAAAA" w:themeColor="background2" w:themeShade="BF"/>
                      <w:sz w:val="20"/>
                      <w:szCs w:val="20"/>
                    </w:rPr>
                    <w:t xml:space="preserve"> </w:t>
                  </w:r>
                  <w:r w:rsidRPr="001508B6">
                    <w:rPr>
                      <w:color w:val="AEAAAA" w:themeColor="background2" w:themeShade="BF"/>
                      <w:sz w:val="20"/>
                      <w:szCs w:val="20"/>
                    </w:rPr>
                    <w:t>and provided written feedback</w:t>
                  </w:r>
                </w:p>
                <w:p w14:paraId="2CA3EFD9" w14:textId="36C52286" w:rsidR="6BF3374B" w:rsidRDefault="64D2E6C6" w:rsidP="6BF3374B">
                  <w:pPr>
                    <w:pStyle w:val="ListParagraph"/>
                    <w:numPr>
                      <w:ilvl w:val="1"/>
                      <w:numId w:val="20"/>
                    </w:numPr>
                    <w:rPr>
                      <w:color w:val="AEAAAA" w:themeColor="background2" w:themeShade="BF"/>
                      <w:sz w:val="20"/>
                      <w:szCs w:val="20"/>
                    </w:rPr>
                  </w:pPr>
                  <w:r w:rsidRPr="72245CA6">
                    <w:rPr>
                      <w:color w:val="AEAAAA" w:themeColor="background2" w:themeShade="BF"/>
                      <w:sz w:val="20"/>
                      <w:szCs w:val="20"/>
                    </w:rPr>
                    <w:t xml:space="preserve">Secured participation to the </w:t>
                  </w:r>
                  <w:proofErr w:type="spellStart"/>
                  <w:r w:rsidRPr="665C3BED">
                    <w:rPr>
                      <w:color w:val="AEAAAA" w:themeColor="background2" w:themeShade="BF"/>
                      <w:sz w:val="20"/>
                      <w:szCs w:val="20"/>
                    </w:rPr>
                    <w:t>Ecodesign</w:t>
                  </w:r>
                  <w:proofErr w:type="spellEnd"/>
                  <w:r w:rsidRPr="665C3BED">
                    <w:rPr>
                      <w:color w:val="AEAAAA" w:themeColor="background2" w:themeShade="BF"/>
                      <w:sz w:val="20"/>
                      <w:szCs w:val="20"/>
                    </w:rPr>
                    <w:t xml:space="preserve"> Forum</w:t>
                  </w:r>
                </w:p>
                <w:p w14:paraId="46F5835A" w14:textId="77777777" w:rsidR="005B763C" w:rsidRDefault="005B19E0" w:rsidP="005B763C">
                  <w:pPr>
                    <w:pStyle w:val="ListParagraph"/>
                    <w:numPr>
                      <w:ilvl w:val="0"/>
                      <w:numId w:val="20"/>
                    </w:numPr>
                    <w:rPr>
                      <w:color w:val="AEAAAA" w:themeColor="background2" w:themeShade="BF"/>
                      <w:sz w:val="20"/>
                      <w:szCs w:val="20"/>
                    </w:rPr>
                  </w:pPr>
                  <w:r w:rsidRPr="005B19E0">
                    <w:rPr>
                      <w:b/>
                      <w:color w:val="AEAAAA" w:themeColor="background2" w:themeShade="BF"/>
                      <w:sz w:val="20"/>
                      <w:szCs w:val="20"/>
                    </w:rPr>
                    <w:t xml:space="preserve">Standardisation </w:t>
                  </w:r>
                  <w:r w:rsidR="00EB3E4B">
                    <w:rPr>
                      <w:b/>
                      <w:color w:val="AEAAAA" w:themeColor="background2" w:themeShade="BF"/>
                      <w:sz w:val="20"/>
                      <w:szCs w:val="20"/>
                    </w:rPr>
                    <w:t>activities</w:t>
                  </w:r>
                  <w:r w:rsidRPr="005B19E0">
                    <w:rPr>
                      <w:b/>
                      <w:color w:val="AEAAAA" w:themeColor="background2" w:themeShade="BF"/>
                      <w:sz w:val="20"/>
                      <w:szCs w:val="20"/>
                    </w:rPr>
                    <w:t>:</w:t>
                  </w:r>
                  <w:r w:rsidRPr="005B19E0">
                    <w:rPr>
                      <w:color w:val="AEAAAA" w:themeColor="background2" w:themeShade="BF"/>
                      <w:sz w:val="20"/>
                      <w:szCs w:val="20"/>
                    </w:rPr>
                    <w:t xml:space="preserve"> Discussed ESPR implementation challenges with </w:t>
                  </w:r>
                  <w:r w:rsidR="00EB3E4B">
                    <w:rPr>
                      <w:color w:val="AEAAAA" w:themeColor="background2" w:themeShade="BF"/>
                      <w:sz w:val="20"/>
                      <w:szCs w:val="20"/>
                    </w:rPr>
                    <w:t xml:space="preserve">the </w:t>
                  </w:r>
                  <w:r w:rsidR="00EB3E4B" w:rsidRPr="002F7967">
                    <w:rPr>
                      <w:color w:val="AEAAAA" w:themeColor="background2" w:themeShade="BF"/>
                      <w:sz w:val="20"/>
                      <w:szCs w:val="20"/>
                    </w:rPr>
                    <w:t xml:space="preserve">Chair of </w:t>
                  </w:r>
                  <w:r w:rsidRPr="002F7967">
                    <w:rPr>
                      <w:color w:val="AEAAAA" w:themeColor="background2" w:themeShade="BF"/>
                      <w:sz w:val="20"/>
                      <w:szCs w:val="20"/>
                    </w:rPr>
                    <w:t>JTC24 and engaged with DG GROW on key aspects of the Digital Product Passport</w:t>
                  </w:r>
                  <w:r w:rsidR="009D7FFA" w:rsidRPr="002F7967">
                    <w:rPr>
                      <w:color w:val="AEAAAA" w:themeColor="background2" w:themeShade="BF"/>
                      <w:sz w:val="20"/>
                      <w:szCs w:val="20"/>
                    </w:rPr>
                    <w:t xml:space="preserve"> deployment.</w:t>
                  </w:r>
                </w:p>
                <w:p w14:paraId="50234ACA" w14:textId="1041CA2B" w:rsidR="00EB17B8" w:rsidRPr="005B763C" w:rsidRDefault="009D7FFA" w:rsidP="005B763C">
                  <w:pPr>
                    <w:pStyle w:val="ListParagraph"/>
                    <w:numPr>
                      <w:ilvl w:val="0"/>
                      <w:numId w:val="20"/>
                    </w:numPr>
                    <w:rPr>
                      <w:color w:val="AEAAAA" w:themeColor="background2" w:themeShade="BF"/>
                      <w:sz w:val="20"/>
                      <w:szCs w:val="20"/>
                    </w:rPr>
                  </w:pPr>
                  <w:r w:rsidRPr="005B763C">
                    <w:rPr>
                      <w:b/>
                      <w:color w:val="AEAAAA" w:themeColor="background2" w:themeShade="BF"/>
                      <w:sz w:val="20"/>
                      <w:szCs w:val="20"/>
                    </w:rPr>
                    <w:t>Awareness-raising of industry’s efforts</w:t>
                  </w:r>
                  <w:r w:rsidR="005B19E0" w:rsidRPr="005B763C">
                    <w:rPr>
                      <w:b/>
                      <w:color w:val="AEAAAA" w:themeColor="background2" w:themeShade="BF"/>
                      <w:sz w:val="20"/>
                      <w:szCs w:val="20"/>
                    </w:rPr>
                    <w:t>:</w:t>
                  </w:r>
                  <w:r w:rsidR="005B19E0" w:rsidRPr="005B763C">
                    <w:rPr>
                      <w:color w:val="AEAAAA" w:themeColor="background2" w:themeShade="BF"/>
                      <w:sz w:val="20"/>
                      <w:szCs w:val="20"/>
                    </w:rPr>
                    <w:t xml:space="preserve"> Published </w:t>
                  </w:r>
                  <w:r w:rsidR="006A23C0" w:rsidRPr="005B763C">
                    <w:rPr>
                      <w:color w:val="AEAAAA" w:themeColor="background2" w:themeShade="BF"/>
                      <w:sz w:val="20"/>
                      <w:szCs w:val="20"/>
                    </w:rPr>
                    <w:t>a</w:t>
                  </w:r>
                  <w:r w:rsidR="005B19E0" w:rsidRPr="005B763C">
                    <w:rPr>
                      <w:color w:val="AEAAAA" w:themeColor="background2" w:themeShade="BF"/>
                      <w:sz w:val="20"/>
                      <w:szCs w:val="20"/>
                    </w:rPr>
                    <w:t xml:space="preserve"> </w:t>
                  </w:r>
                  <w:r w:rsidR="003A0A8B" w:rsidRPr="005B763C">
                    <w:rPr>
                      <w:color w:val="AEAAAA" w:themeColor="background2" w:themeShade="BF"/>
                      <w:sz w:val="20"/>
                      <w:szCs w:val="20"/>
                    </w:rPr>
                    <w:t>c</w:t>
                  </w:r>
                  <w:r w:rsidR="005B19E0" w:rsidRPr="005B763C">
                    <w:rPr>
                      <w:color w:val="AEAAAA" w:themeColor="background2" w:themeShade="BF"/>
                      <w:sz w:val="20"/>
                      <w:szCs w:val="20"/>
                    </w:rPr>
                    <w:t xml:space="preserve">ircular </w:t>
                  </w:r>
                  <w:r w:rsidR="003A0A8B" w:rsidRPr="005B763C">
                    <w:rPr>
                      <w:color w:val="AEAAAA" w:themeColor="background2" w:themeShade="BF"/>
                      <w:sz w:val="20"/>
                      <w:szCs w:val="20"/>
                    </w:rPr>
                    <w:t>e</w:t>
                  </w:r>
                  <w:r w:rsidR="005B19E0" w:rsidRPr="005B763C">
                    <w:rPr>
                      <w:color w:val="AEAAAA" w:themeColor="background2" w:themeShade="BF"/>
                      <w:sz w:val="20"/>
                      <w:szCs w:val="20"/>
                    </w:rPr>
                    <w:t>conomy</w:t>
                  </w:r>
                  <w:r w:rsidR="006A23C0" w:rsidRPr="005B763C">
                    <w:rPr>
                      <w:color w:val="AEAAAA" w:themeColor="background2" w:themeShade="BF"/>
                      <w:sz w:val="20"/>
                      <w:szCs w:val="20"/>
                    </w:rPr>
                    <w:t xml:space="preserve"> policy brief </w:t>
                  </w:r>
                  <w:r w:rsidR="005B19E0" w:rsidRPr="005B763C">
                    <w:rPr>
                      <w:color w:val="AEAAAA" w:themeColor="background2" w:themeShade="BF"/>
                      <w:sz w:val="20"/>
                      <w:szCs w:val="20"/>
                    </w:rPr>
                    <w:t xml:space="preserve">to highlight the digital industry’s </w:t>
                  </w:r>
                  <w:r w:rsidR="003A0B74" w:rsidRPr="005B763C">
                    <w:rPr>
                      <w:color w:val="AEAAAA" w:themeColor="background2" w:themeShade="BF"/>
                      <w:sz w:val="20"/>
                      <w:szCs w:val="20"/>
                    </w:rPr>
                    <w:t>contribution to</w:t>
                  </w:r>
                  <w:r w:rsidR="005B19E0" w:rsidRPr="005B763C">
                    <w:rPr>
                      <w:color w:val="AEAAAA" w:themeColor="background2" w:themeShade="BF"/>
                      <w:sz w:val="20"/>
                      <w:szCs w:val="20"/>
                    </w:rPr>
                    <w:t xml:space="preserve"> sustainability</w:t>
                  </w:r>
                  <w:r w:rsidR="003A0B74" w:rsidRPr="005B763C">
                    <w:rPr>
                      <w:color w:val="AEAAAA" w:themeColor="background2" w:themeShade="BF"/>
                      <w:sz w:val="20"/>
                      <w:szCs w:val="20"/>
                    </w:rPr>
                    <w:t xml:space="preserve"> targets</w:t>
                  </w:r>
                  <w:r w:rsidR="005B19E0" w:rsidRPr="005B763C">
                    <w:rPr>
                      <w:color w:val="AEAAAA" w:themeColor="background2" w:themeShade="BF"/>
                      <w:sz w:val="20"/>
                      <w:szCs w:val="20"/>
                    </w:rPr>
                    <w:t>.</w:t>
                  </w:r>
                </w:p>
              </w:tc>
            </w:tr>
          </w:tbl>
          <w:p w14:paraId="12AA2DBA" w14:textId="77777777" w:rsidR="00A63641" w:rsidRDefault="00A63641" w:rsidP="00A85C67">
            <w:pPr>
              <w:spacing w:after="0" w:line="240" w:lineRule="auto"/>
              <w:rPr>
                <w:sz w:val="22"/>
                <w:szCs w:val="22"/>
              </w:rPr>
            </w:pPr>
          </w:p>
          <w:p w14:paraId="485E302A" w14:textId="77777777" w:rsidR="00A63641" w:rsidRPr="006D6C90" w:rsidRDefault="00A63641" w:rsidP="00A85C67">
            <w:pPr>
              <w:spacing w:after="0" w:line="240" w:lineRule="auto"/>
              <w:rPr>
                <w:sz w:val="22"/>
                <w:szCs w:val="22"/>
              </w:rPr>
            </w:pPr>
          </w:p>
          <w:p w14:paraId="4B337115" w14:textId="77777777" w:rsidR="00110F02" w:rsidRPr="006D6C90" w:rsidRDefault="00110F02" w:rsidP="003B5BE1">
            <w:pPr>
              <w:numPr>
                <w:ilvl w:val="0"/>
                <w:numId w:val="9"/>
              </w:numPr>
              <w:spacing w:after="0" w:line="240" w:lineRule="auto"/>
              <w:rPr>
                <w:sz w:val="22"/>
                <w:szCs w:val="22"/>
              </w:rPr>
            </w:pPr>
            <w:r w:rsidRPr="006D6C90">
              <w:rPr>
                <w:sz w:val="22"/>
                <w:szCs w:val="22"/>
              </w:rPr>
              <w:lastRenderedPageBreak/>
              <w:t xml:space="preserve">EU Cloud Security Certification Scheme </w:t>
            </w:r>
          </w:p>
          <w:p w14:paraId="3EC086EE" w14:textId="77777777" w:rsidR="00A85C67" w:rsidRPr="006D6C90" w:rsidRDefault="00A85C67" w:rsidP="00A85C67">
            <w:pPr>
              <w:spacing w:after="0" w:line="240" w:lineRule="auto"/>
              <w:rPr>
                <w:sz w:val="22"/>
                <w:szCs w:val="22"/>
              </w:rPr>
            </w:pPr>
          </w:p>
          <w:p w14:paraId="0960F6D2" w14:textId="750366E8" w:rsidR="008C30B4" w:rsidRPr="000F00D6" w:rsidRDefault="008C30B4" w:rsidP="00E45CF9">
            <w:pPr>
              <w:spacing w:after="0" w:line="240" w:lineRule="auto"/>
              <w:ind w:left="360"/>
              <w:rPr>
                <w:i/>
                <w:iCs/>
                <w:color w:val="A6A6A6" w:themeColor="background1" w:themeShade="A6"/>
                <w:sz w:val="20"/>
                <w:szCs w:val="20"/>
              </w:rPr>
            </w:pPr>
            <w:r w:rsidRPr="000F00D6">
              <w:rPr>
                <w:i/>
                <w:iCs/>
                <w:color w:val="A6A6A6" w:themeColor="background1" w:themeShade="A6"/>
                <w:sz w:val="20"/>
                <w:szCs w:val="20"/>
              </w:rPr>
              <w:t xml:space="preserve">Agreed </w:t>
            </w:r>
            <w:r w:rsidR="00A33929">
              <w:rPr>
                <w:i/>
                <w:iCs/>
                <w:color w:val="A6A6A6" w:themeColor="background1" w:themeShade="A6"/>
                <w:sz w:val="20"/>
                <w:szCs w:val="20"/>
              </w:rPr>
              <w:t>advocacy objectives</w:t>
            </w:r>
            <w:r w:rsidRPr="000F00D6">
              <w:rPr>
                <w:i/>
                <w:iCs/>
                <w:color w:val="A6A6A6" w:themeColor="background1" w:themeShade="A6"/>
                <w:sz w:val="20"/>
                <w:szCs w:val="20"/>
              </w:rPr>
              <w:t xml:space="preserve"> for </w:t>
            </w:r>
            <w:proofErr w:type="gramStart"/>
            <w:r w:rsidRPr="000F00D6">
              <w:rPr>
                <w:i/>
                <w:iCs/>
                <w:color w:val="A6A6A6" w:themeColor="background1" w:themeShade="A6"/>
                <w:sz w:val="20"/>
                <w:szCs w:val="20"/>
              </w:rPr>
              <w:t>2024 :</w:t>
            </w:r>
            <w:proofErr w:type="gramEnd"/>
          </w:p>
          <w:p w14:paraId="1EEFFE7E" w14:textId="3136F091" w:rsidR="00F075F6" w:rsidRPr="006D6C90" w:rsidRDefault="00430471" w:rsidP="003B5BE1">
            <w:pPr>
              <w:pStyle w:val="ListParagraph"/>
              <w:numPr>
                <w:ilvl w:val="0"/>
                <w:numId w:val="13"/>
              </w:numPr>
              <w:spacing w:after="0" w:line="240" w:lineRule="auto"/>
              <w:ind w:left="1080"/>
              <w:rPr>
                <w:i/>
                <w:iCs/>
                <w:color w:val="A6A6A6" w:themeColor="background1" w:themeShade="A6"/>
                <w:sz w:val="20"/>
                <w:szCs w:val="20"/>
              </w:rPr>
            </w:pPr>
            <w:r>
              <w:rPr>
                <w:i/>
                <w:iCs/>
                <w:color w:val="A6A6A6" w:themeColor="background1" w:themeShade="A6"/>
                <w:sz w:val="20"/>
                <w:szCs w:val="20"/>
              </w:rPr>
              <w:t>Promote a</w:t>
            </w:r>
            <w:r w:rsidR="006C7AE9" w:rsidRPr="000F00D6">
              <w:rPr>
                <w:i/>
                <w:iCs/>
                <w:color w:val="A6A6A6" w:themeColor="background1" w:themeShade="A6"/>
                <w:sz w:val="20"/>
                <w:szCs w:val="20"/>
              </w:rPr>
              <w:t xml:space="preserve"> unified EU cloud certification boosting </w:t>
            </w:r>
            <w:r w:rsidR="00F075F6" w:rsidRPr="000F00D6">
              <w:rPr>
                <w:i/>
                <w:iCs/>
                <w:color w:val="A6A6A6" w:themeColor="background1" w:themeShade="A6"/>
                <w:sz w:val="20"/>
                <w:szCs w:val="20"/>
              </w:rPr>
              <w:t xml:space="preserve">cyber </w:t>
            </w:r>
            <w:r w:rsidR="006C7AE9" w:rsidRPr="000F00D6">
              <w:rPr>
                <w:i/>
                <w:iCs/>
                <w:color w:val="A6A6A6" w:themeColor="background1" w:themeShade="A6"/>
                <w:sz w:val="20"/>
                <w:szCs w:val="20"/>
              </w:rPr>
              <w:t>resilience</w:t>
            </w:r>
            <w:r w:rsidR="00F075F6" w:rsidRPr="000F00D6">
              <w:rPr>
                <w:i/>
                <w:iCs/>
                <w:color w:val="A6A6A6" w:themeColor="background1" w:themeShade="A6"/>
                <w:sz w:val="20"/>
                <w:szCs w:val="20"/>
              </w:rPr>
              <w:t xml:space="preserve"> and free flow of</w:t>
            </w:r>
            <w:r w:rsidR="006C7AE9" w:rsidRPr="000F00D6">
              <w:rPr>
                <w:i/>
                <w:iCs/>
                <w:color w:val="A6A6A6" w:themeColor="background1" w:themeShade="A6"/>
                <w:sz w:val="20"/>
                <w:szCs w:val="20"/>
              </w:rPr>
              <w:t xml:space="preserve"> data </w:t>
            </w:r>
            <w:r w:rsidR="00F075F6" w:rsidRPr="000F00D6">
              <w:rPr>
                <w:i/>
                <w:iCs/>
                <w:color w:val="A6A6A6" w:themeColor="background1" w:themeShade="A6"/>
                <w:sz w:val="20"/>
                <w:szCs w:val="20"/>
              </w:rPr>
              <w:t>in support of Europe’s</w:t>
            </w:r>
            <w:r w:rsidR="00EF171C">
              <w:rPr>
                <w:i/>
                <w:iCs/>
                <w:color w:val="A6A6A6" w:themeColor="background1" w:themeShade="A6"/>
                <w:sz w:val="20"/>
                <w:szCs w:val="20"/>
              </w:rPr>
              <w:t xml:space="preserve"> innovation and</w:t>
            </w:r>
            <w:r w:rsidR="00F075F6" w:rsidRPr="000F00D6">
              <w:rPr>
                <w:i/>
                <w:iCs/>
                <w:color w:val="A6A6A6" w:themeColor="background1" w:themeShade="A6"/>
                <w:sz w:val="20"/>
                <w:szCs w:val="20"/>
              </w:rPr>
              <w:t xml:space="preserve"> competitiveness </w:t>
            </w:r>
          </w:p>
          <w:p w14:paraId="27635C24" w14:textId="77777777" w:rsidR="00404CC1" w:rsidRDefault="00275D44" w:rsidP="003B5BE1">
            <w:pPr>
              <w:pStyle w:val="ListParagraph"/>
              <w:numPr>
                <w:ilvl w:val="0"/>
                <w:numId w:val="13"/>
              </w:numPr>
              <w:spacing w:after="0" w:line="240" w:lineRule="auto"/>
              <w:ind w:left="1080"/>
              <w:rPr>
                <w:i/>
                <w:iCs/>
                <w:color w:val="A6A6A6" w:themeColor="background1" w:themeShade="A6"/>
                <w:sz w:val="20"/>
                <w:szCs w:val="20"/>
              </w:rPr>
            </w:pPr>
            <w:r w:rsidRPr="006D6C90">
              <w:rPr>
                <w:i/>
                <w:iCs/>
                <w:color w:val="A6A6A6" w:themeColor="background1" w:themeShade="A6"/>
                <w:sz w:val="20"/>
                <w:szCs w:val="20"/>
              </w:rPr>
              <w:t xml:space="preserve">Promote a scheme focused on technical specifications </w:t>
            </w:r>
          </w:p>
          <w:p w14:paraId="05F7AF8F" w14:textId="3101F3F7" w:rsidR="00961723" w:rsidRPr="006D6C90" w:rsidRDefault="005E6E70" w:rsidP="003B5BE1">
            <w:pPr>
              <w:pStyle w:val="ListParagraph"/>
              <w:numPr>
                <w:ilvl w:val="0"/>
                <w:numId w:val="13"/>
              </w:numPr>
              <w:spacing w:after="0" w:line="240" w:lineRule="auto"/>
              <w:ind w:left="1080"/>
              <w:rPr>
                <w:i/>
                <w:iCs/>
                <w:color w:val="A6A6A6" w:themeColor="background1" w:themeShade="A6"/>
                <w:sz w:val="20"/>
                <w:szCs w:val="20"/>
              </w:rPr>
            </w:pPr>
            <w:r>
              <w:rPr>
                <w:i/>
                <w:iCs/>
                <w:color w:val="A6A6A6" w:themeColor="background1" w:themeShade="A6"/>
                <w:sz w:val="20"/>
                <w:szCs w:val="20"/>
              </w:rPr>
              <w:t>Support a transparent and robust process serving as a foundation for other critical certification schemes envisioned under relevant legislation</w:t>
            </w:r>
          </w:p>
          <w:p w14:paraId="272ED12F" w14:textId="77777777" w:rsidR="005065E2" w:rsidRPr="006D6C90" w:rsidRDefault="005065E2" w:rsidP="002B4683">
            <w:pPr>
              <w:spacing w:after="0" w:line="240" w:lineRule="auto"/>
              <w:rPr>
                <w:i/>
                <w:iCs/>
                <w:color w:val="A6A6A6" w:themeColor="background1" w:themeShade="A6"/>
                <w:sz w:val="20"/>
                <w:szCs w:val="20"/>
              </w:rPr>
            </w:pPr>
          </w:p>
          <w:p w14:paraId="69384531" w14:textId="5E6BFA63" w:rsidR="005065E2" w:rsidRPr="006D6C90" w:rsidRDefault="005065E2" w:rsidP="2EBEF172">
            <w:pPr>
              <w:spacing w:after="0" w:line="240" w:lineRule="auto"/>
              <w:rPr>
                <w:i/>
                <w:iCs/>
                <w:color w:val="A6A6A6" w:themeColor="background1" w:themeShade="A6"/>
                <w:sz w:val="20"/>
                <w:szCs w:val="20"/>
              </w:rPr>
            </w:pPr>
            <w:r w:rsidRPr="006D6C90">
              <w:rPr>
                <w:noProof/>
              </w:rPr>
              <mc:AlternateContent>
                <mc:Choice Requires="wps">
                  <w:drawing>
                    <wp:inline distT="45720" distB="45720" distL="114300" distR="114300" wp14:anchorId="3259530E" wp14:editId="222C182E">
                      <wp:extent cx="4840605" cy="2090737"/>
                      <wp:effectExtent l="0" t="0" r="17145" b="24130"/>
                      <wp:docPr id="3720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840605" cy="2090737"/>
                              </a:xfrm>
                              <a:prstGeom prst="rect">
                                <a:avLst/>
                              </a:prstGeom>
                              <a:solidFill>
                                <a:srgbClr val="FFFFFF"/>
                              </a:solidFill>
                              <a:ln w="9525">
                                <a:solidFill>
                                  <a:srgbClr val="000000"/>
                                </a:solidFill>
                                <a:miter/>
                              </a:ln>
                            </wps:spPr>
                            <wps:txbx>
                              <w:txbxContent>
                                <w:p w14:paraId="0E9A0FAE" w14:textId="77777777" w:rsidR="006555F3" w:rsidRPr="004526CE" w:rsidRDefault="006555F3" w:rsidP="006555F3">
                                  <w:pPr>
                                    <w:spacing w:line="276" w:lineRule="auto"/>
                                    <w:rPr>
                                      <w:color w:val="AEAAAA" w:themeColor="background2" w:themeShade="BF"/>
                                      <w:sz w:val="20"/>
                                      <w:szCs w:val="20"/>
                                      <w:u w:val="single"/>
                                    </w:rPr>
                                  </w:pPr>
                                  <w:r w:rsidRPr="004526CE">
                                    <w:rPr>
                                      <w:color w:val="AEAAAA" w:themeColor="background2" w:themeShade="BF"/>
                                      <w:sz w:val="20"/>
                                      <w:szCs w:val="20"/>
                                      <w:u w:val="single"/>
                                    </w:rPr>
                                    <w:t>Secretariat’s self-</w:t>
                                  </w:r>
                                  <w:r w:rsidRPr="004526CE">
                                    <w:rPr>
                                      <w:color w:val="AEAAAA" w:themeColor="background2" w:themeShade="BF"/>
                                      <w:sz w:val="20"/>
                                      <w:szCs w:val="20"/>
                                      <w:u w:val="single"/>
                                    </w:rPr>
                                    <w:t xml:space="preserve">assessment: </w:t>
                                  </w:r>
                                </w:p>
                                <w:p w14:paraId="47583F15" w14:textId="218A8F36" w:rsidR="00F62C67" w:rsidRPr="004526CE" w:rsidRDefault="008E7853" w:rsidP="003B5BE1">
                                  <w:pPr>
                                    <w:numPr>
                                      <w:ilvl w:val="0"/>
                                      <w:numId w:val="1"/>
                                    </w:numPr>
                                    <w:spacing w:line="276" w:lineRule="auto"/>
                                    <w:rPr>
                                      <w:color w:val="AEAAAA" w:themeColor="background2" w:themeShade="BF"/>
                                      <w:sz w:val="20"/>
                                      <w:szCs w:val="20"/>
                                    </w:rPr>
                                  </w:pPr>
                                  <w:r w:rsidRPr="004526CE">
                                    <w:rPr>
                                      <w:b/>
                                      <w:color w:val="AEAAAA" w:themeColor="background2" w:themeShade="BF"/>
                                      <w:sz w:val="20"/>
                                      <w:szCs w:val="20"/>
                                    </w:rPr>
                                    <w:t>S</w:t>
                                  </w:r>
                                  <w:r w:rsidR="00BA5255" w:rsidRPr="004526CE">
                                    <w:rPr>
                                      <w:b/>
                                      <w:color w:val="AEAAAA" w:themeColor="background2" w:themeShade="BF"/>
                                      <w:sz w:val="20"/>
                                      <w:szCs w:val="20"/>
                                    </w:rPr>
                                    <w:t xml:space="preserve">upport for a </w:t>
                                  </w:r>
                                  <w:r w:rsidR="003A0A8B">
                                    <w:rPr>
                                      <w:b/>
                                      <w:color w:val="AEAAAA" w:themeColor="background2" w:themeShade="BF"/>
                                      <w:sz w:val="20"/>
                                      <w:szCs w:val="20"/>
                                    </w:rPr>
                                    <w:t>s</w:t>
                                  </w:r>
                                  <w:r w:rsidRPr="004526CE">
                                    <w:rPr>
                                      <w:b/>
                                      <w:color w:val="AEAAAA" w:themeColor="background2" w:themeShade="BF"/>
                                      <w:sz w:val="20"/>
                                      <w:szCs w:val="20"/>
                                    </w:rPr>
                                    <w:t>ingle EU</w:t>
                                  </w:r>
                                  <w:r w:rsidR="00F62C67" w:rsidRPr="004526CE">
                                    <w:rPr>
                                      <w:b/>
                                      <w:color w:val="AEAAAA" w:themeColor="background2" w:themeShade="BF"/>
                                      <w:sz w:val="20"/>
                                      <w:szCs w:val="20"/>
                                    </w:rPr>
                                    <w:t xml:space="preserve"> </w:t>
                                  </w:r>
                                  <w:r w:rsidR="003A0A8B">
                                    <w:rPr>
                                      <w:b/>
                                      <w:color w:val="AEAAAA" w:themeColor="background2" w:themeShade="BF"/>
                                      <w:sz w:val="20"/>
                                      <w:szCs w:val="20"/>
                                    </w:rPr>
                                    <w:t>c</w:t>
                                  </w:r>
                                  <w:r w:rsidR="00F62C67" w:rsidRPr="004526CE">
                                    <w:rPr>
                                      <w:b/>
                                      <w:color w:val="AEAAAA" w:themeColor="background2" w:themeShade="BF"/>
                                      <w:sz w:val="20"/>
                                      <w:szCs w:val="20"/>
                                    </w:rPr>
                                    <w:t xml:space="preserve">loud </w:t>
                                  </w:r>
                                  <w:r w:rsidR="003A0A8B">
                                    <w:rPr>
                                      <w:b/>
                                      <w:color w:val="AEAAAA" w:themeColor="background2" w:themeShade="BF"/>
                                      <w:sz w:val="20"/>
                                      <w:szCs w:val="20"/>
                                    </w:rPr>
                                    <w:t>c</w:t>
                                  </w:r>
                                  <w:r w:rsidR="00F62C67" w:rsidRPr="004526CE">
                                    <w:rPr>
                                      <w:b/>
                                      <w:color w:val="AEAAAA" w:themeColor="background2" w:themeShade="BF"/>
                                      <w:sz w:val="20"/>
                                      <w:szCs w:val="20"/>
                                    </w:rPr>
                                    <w:t>ertification</w:t>
                                  </w:r>
                                  <w:r w:rsidRPr="004526CE">
                                    <w:rPr>
                                      <w:b/>
                                      <w:color w:val="AEAAAA" w:themeColor="background2" w:themeShade="BF"/>
                                      <w:sz w:val="20"/>
                                      <w:szCs w:val="20"/>
                                    </w:rPr>
                                    <w:t xml:space="preserve"> scheme</w:t>
                                  </w:r>
                                  <w:r w:rsidR="00F62C67" w:rsidRPr="004526CE">
                                    <w:rPr>
                                      <w:b/>
                                      <w:color w:val="AEAAAA" w:themeColor="background2" w:themeShade="BF"/>
                                      <w:sz w:val="20"/>
                                      <w:szCs w:val="20"/>
                                    </w:rPr>
                                    <w:t>:</w:t>
                                  </w:r>
                                  <w:r w:rsidR="00F62C67" w:rsidRPr="004526CE">
                                    <w:rPr>
                                      <w:color w:val="AEAAAA" w:themeColor="background2" w:themeShade="BF"/>
                                      <w:sz w:val="20"/>
                                      <w:szCs w:val="20"/>
                                    </w:rPr>
                                    <w:t xml:space="preserve"> </w:t>
                                  </w:r>
                                  <w:r w:rsidR="00BA5255" w:rsidRPr="004526CE">
                                    <w:rPr>
                                      <w:color w:val="AEAAAA" w:themeColor="background2" w:themeShade="BF"/>
                                      <w:sz w:val="20"/>
                                      <w:szCs w:val="20"/>
                                    </w:rPr>
                                    <w:t>Actively engaged with</w:t>
                                  </w:r>
                                  <w:r w:rsidR="00F62C67" w:rsidRPr="004526CE">
                                    <w:rPr>
                                      <w:color w:val="AEAAAA" w:themeColor="background2" w:themeShade="BF"/>
                                      <w:sz w:val="20"/>
                                      <w:szCs w:val="20"/>
                                    </w:rPr>
                                    <w:t xml:space="preserve"> </w:t>
                                  </w:r>
                                  <w:r w:rsidR="00BA5255" w:rsidRPr="004526CE">
                                    <w:rPr>
                                      <w:color w:val="AEAAAA" w:themeColor="background2" w:themeShade="BF"/>
                                      <w:sz w:val="20"/>
                                      <w:szCs w:val="20"/>
                                    </w:rPr>
                                    <w:t>Stakeholder Cybersecurity Certification Group (</w:t>
                                  </w:r>
                                  <w:r w:rsidR="00F62C67" w:rsidRPr="004526CE">
                                    <w:rPr>
                                      <w:color w:val="AEAAAA" w:themeColor="background2" w:themeShade="BF"/>
                                      <w:sz w:val="20"/>
                                      <w:szCs w:val="20"/>
                                    </w:rPr>
                                    <w:t>SCCG</w:t>
                                  </w:r>
                                  <w:r w:rsidR="00BA5255" w:rsidRPr="004526CE">
                                    <w:rPr>
                                      <w:color w:val="AEAAAA" w:themeColor="background2" w:themeShade="BF"/>
                                      <w:sz w:val="20"/>
                                      <w:szCs w:val="20"/>
                                    </w:rPr>
                                    <w:t>)</w:t>
                                  </w:r>
                                  <w:r w:rsidR="00F62C67" w:rsidRPr="004526CE">
                                    <w:rPr>
                                      <w:color w:val="AEAAAA" w:themeColor="background2" w:themeShade="BF"/>
                                      <w:sz w:val="20"/>
                                      <w:szCs w:val="20"/>
                                    </w:rPr>
                                    <w:t xml:space="preserve">, </w:t>
                                  </w:r>
                                  <w:r w:rsidR="004F4ABF" w:rsidRPr="004526CE">
                                    <w:rPr>
                                      <w:color w:val="AEAAAA" w:themeColor="background2" w:themeShade="BF"/>
                                      <w:sz w:val="20"/>
                                      <w:szCs w:val="20"/>
                                    </w:rPr>
                                    <w:t xml:space="preserve">European Cybersecurity Certification Group (ECCG) </w:t>
                                  </w:r>
                                  <w:r w:rsidR="00F62C67" w:rsidRPr="004526CE">
                                    <w:rPr>
                                      <w:color w:val="AEAAAA" w:themeColor="background2" w:themeShade="BF"/>
                                      <w:sz w:val="20"/>
                                      <w:szCs w:val="20"/>
                                    </w:rPr>
                                    <w:t xml:space="preserve">and </w:t>
                                  </w:r>
                                  <w:r w:rsidR="00C71AD5" w:rsidRPr="004526CE">
                                    <w:rPr>
                                      <w:color w:val="AEAAAA" w:themeColor="background2" w:themeShade="BF"/>
                                      <w:sz w:val="20"/>
                                      <w:szCs w:val="20"/>
                                    </w:rPr>
                                    <w:t xml:space="preserve">relevant </w:t>
                                  </w:r>
                                  <w:r w:rsidR="00F62C67" w:rsidRPr="004526CE">
                                    <w:rPr>
                                      <w:color w:val="AEAAAA" w:themeColor="background2" w:themeShade="BF"/>
                                      <w:sz w:val="20"/>
                                      <w:szCs w:val="20"/>
                                    </w:rPr>
                                    <w:t xml:space="preserve">public forums, including Politico’s </w:t>
                                  </w:r>
                                  <w:r w:rsidR="003A0A8B">
                                    <w:rPr>
                                      <w:color w:val="AEAAAA" w:themeColor="background2" w:themeShade="BF"/>
                                      <w:sz w:val="20"/>
                                      <w:szCs w:val="20"/>
                                    </w:rPr>
                                    <w:t>c</w:t>
                                  </w:r>
                                  <w:r w:rsidR="00F62C67" w:rsidRPr="004526CE">
                                    <w:rPr>
                                      <w:color w:val="AEAAAA" w:themeColor="background2" w:themeShade="BF"/>
                                      <w:sz w:val="20"/>
                                      <w:szCs w:val="20"/>
                                    </w:rPr>
                                    <w:t>loud event with DG Roberto Viola</w:t>
                                  </w:r>
                                  <w:r w:rsidR="005432F0" w:rsidRPr="004526CE">
                                    <w:rPr>
                                      <w:color w:val="AEAAAA" w:themeColor="background2" w:themeShade="BF"/>
                                      <w:sz w:val="20"/>
                                      <w:szCs w:val="20"/>
                                    </w:rPr>
                                    <w:t xml:space="preserve">, </w:t>
                                  </w:r>
                                  <w:r w:rsidR="00CE188E" w:rsidRPr="004526CE">
                                    <w:rPr>
                                      <w:color w:val="AEAAAA" w:themeColor="background2" w:themeShade="BF"/>
                                      <w:sz w:val="20"/>
                                      <w:szCs w:val="20"/>
                                    </w:rPr>
                                    <w:t>promoting</w:t>
                                  </w:r>
                                  <w:r w:rsidR="005432F0" w:rsidRPr="004526CE">
                                    <w:rPr>
                                      <w:color w:val="AEAAAA" w:themeColor="background2" w:themeShade="BF"/>
                                      <w:sz w:val="20"/>
                                      <w:szCs w:val="20"/>
                                    </w:rPr>
                                    <w:t xml:space="preserve"> </w:t>
                                  </w:r>
                                  <w:r w:rsidR="00F62C67" w:rsidRPr="004526CE">
                                    <w:rPr>
                                      <w:color w:val="AEAAAA" w:themeColor="background2" w:themeShade="BF"/>
                                      <w:sz w:val="20"/>
                                      <w:szCs w:val="20"/>
                                    </w:rPr>
                                    <w:t>a certification scheme based on technical specifications to enhance cyber resilience and competitiveness.</w:t>
                                  </w:r>
                                </w:p>
                                <w:p w14:paraId="1F78DD4D" w14:textId="77777777" w:rsidR="006555F3" w:rsidRPr="004526CE" w:rsidRDefault="00F62C67" w:rsidP="003B5BE1">
                                  <w:pPr>
                                    <w:numPr>
                                      <w:ilvl w:val="0"/>
                                      <w:numId w:val="1"/>
                                    </w:numPr>
                                    <w:spacing w:line="276" w:lineRule="auto"/>
                                    <w:rPr>
                                      <w:color w:val="AEAAAA" w:themeColor="background2" w:themeShade="BF"/>
                                      <w:sz w:val="20"/>
                                      <w:szCs w:val="20"/>
                                    </w:rPr>
                                  </w:pPr>
                                  <w:r w:rsidRPr="004526CE">
                                    <w:rPr>
                                      <w:b/>
                                      <w:color w:val="AEAAAA" w:themeColor="background2" w:themeShade="BF"/>
                                      <w:sz w:val="20"/>
                                      <w:szCs w:val="20"/>
                                    </w:rPr>
                                    <w:t xml:space="preserve">Next </w:t>
                                  </w:r>
                                  <w:r w:rsidR="00C71AD5" w:rsidRPr="004526CE">
                                    <w:rPr>
                                      <w:b/>
                                      <w:color w:val="AEAAAA" w:themeColor="background2" w:themeShade="BF"/>
                                      <w:sz w:val="20"/>
                                      <w:szCs w:val="20"/>
                                    </w:rPr>
                                    <w:t>s</w:t>
                                  </w:r>
                                  <w:r w:rsidRPr="004526CE">
                                    <w:rPr>
                                      <w:b/>
                                      <w:color w:val="AEAAAA" w:themeColor="background2" w:themeShade="BF"/>
                                      <w:sz w:val="20"/>
                                      <w:szCs w:val="20"/>
                                    </w:rPr>
                                    <w:t>teps:</w:t>
                                  </w:r>
                                  <w:r w:rsidRPr="004526CE">
                                    <w:rPr>
                                      <w:color w:val="AEAAAA" w:themeColor="background2" w:themeShade="BF"/>
                                      <w:sz w:val="20"/>
                                      <w:szCs w:val="20"/>
                                    </w:rPr>
                                    <w:t xml:space="preserve"> Further work </w:t>
                                  </w:r>
                                  <w:r w:rsidR="00C71AD5" w:rsidRPr="004526CE">
                                    <w:rPr>
                                      <w:color w:val="AEAAAA" w:themeColor="background2" w:themeShade="BF"/>
                                      <w:sz w:val="20"/>
                                      <w:szCs w:val="20"/>
                                    </w:rPr>
                                    <w:t xml:space="preserve">is </w:t>
                                  </w:r>
                                  <w:r w:rsidRPr="004526CE">
                                    <w:rPr>
                                      <w:color w:val="AEAAAA" w:themeColor="background2" w:themeShade="BF"/>
                                      <w:sz w:val="20"/>
                                      <w:szCs w:val="20"/>
                                    </w:rPr>
                                    <w:t xml:space="preserve">needed to </w:t>
                                  </w:r>
                                  <w:r w:rsidR="00080992" w:rsidRPr="004526CE">
                                    <w:rPr>
                                      <w:color w:val="AEAAAA" w:themeColor="background2" w:themeShade="BF"/>
                                      <w:sz w:val="20"/>
                                      <w:szCs w:val="20"/>
                                    </w:rPr>
                                    <w:t>push for</w:t>
                                  </w:r>
                                  <w:r w:rsidR="00CE188E" w:rsidRPr="004526CE">
                                    <w:rPr>
                                      <w:color w:val="AEAAAA" w:themeColor="background2" w:themeShade="BF"/>
                                      <w:sz w:val="20"/>
                                      <w:szCs w:val="20"/>
                                    </w:rPr>
                                    <w:t xml:space="preserve"> the</w:t>
                                  </w:r>
                                  <w:r w:rsidR="00080992" w:rsidRPr="004526CE">
                                    <w:rPr>
                                      <w:color w:val="AEAAAA" w:themeColor="background2" w:themeShade="BF"/>
                                      <w:sz w:val="20"/>
                                      <w:szCs w:val="20"/>
                                    </w:rPr>
                                    <w:t xml:space="preserve"> unified scheme </w:t>
                                  </w:r>
                                  <w:r w:rsidRPr="004526CE">
                                    <w:rPr>
                                      <w:color w:val="AEAAAA" w:themeColor="background2" w:themeShade="BF"/>
                                      <w:sz w:val="20"/>
                                      <w:szCs w:val="20"/>
                                    </w:rPr>
                                    <w:t xml:space="preserve">adoption and define a transition plan </w:t>
                                  </w:r>
                                  <w:r w:rsidRPr="004526CE">
                                    <w:rPr>
                                      <w:color w:val="AEAAAA" w:themeColor="background2" w:themeShade="BF"/>
                                      <w:sz w:val="20"/>
                                      <w:szCs w:val="20"/>
                                    </w:rPr>
                                    <w:t xml:space="preserve">from national </w:t>
                                  </w:r>
                                  <w:r w:rsidR="004526CE" w:rsidRPr="004526CE">
                                    <w:rPr>
                                      <w:color w:val="AEAAAA" w:themeColor="background2" w:themeShade="BF"/>
                                      <w:sz w:val="20"/>
                                      <w:szCs w:val="20"/>
                                    </w:rPr>
                                    <w:t xml:space="preserve">schemes </w:t>
                                  </w:r>
                                  <w:r w:rsidRPr="004526CE">
                                    <w:rPr>
                                      <w:color w:val="AEAAAA" w:themeColor="background2" w:themeShade="BF"/>
                                      <w:sz w:val="20"/>
                                      <w:szCs w:val="20"/>
                                    </w:rPr>
                                    <w:t xml:space="preserve">to </w:t>
                                  </w:r>
                                  <w:r w:rsidR="00080992" w:rsidRPr="004526CE">
                                    <w:rPr>
                                      <w:color w:val="AEAAAA" w:themeColor="background2" w:themeShade="BF"/>
                                      <w:sz w:val="20"/>
                                      <w:szCs w:val="20"/>
                                    </w:rPr>
                                    <w:t>a European one</w:t>
                                  </w:r>
                                  <w:r w:rsidR="006555F3" w:rsidRPr="004526CE">
                                    <w:rPr>
                                      <w:color w:val="AEAAAA" w:themeColor="background2" w:themeShade="BF"/>
                                      <w:sz w:val="20"/>
                                      <w:szCs w:val="20"/>
                                    </w:rPr>
                                    <w:t xml:space="preserve">. </w:t>
                                  </w:r>
                                </w:p>
                              </w:txbxContent>
                            </wps:txbx>
                            <wps:bodyPr wrap="square" lIns="91440" tIns="45720" rIns="91440" bIns="45720" anchor="t">
                              <a:noAutofit/>
                            </wps:bodyPr>
                          </wps:wsp>
                        </a:graphicData>
                      </a:graphic>
                    </wp:inline>
                  </w:drawing>
                </mc:Choice>
                <mc:Fallback>
                  <w:pict>
                    <v:rect w14:anchorId="3259530E" id="_x0000_s1031" style="width:381.15pt;height:16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">
                      <v:textbox>
                        <w:txbxContent>
                          <w:p w14:paraId="0E9A0FAE" w14:textId="77777777" w:rsidR="006555F3" w:rsidRPr="004526CE" w:rsidRDefault="006555F3" w:rsidP="006555F3">
                            <w:pPr>
                              <w:spacing w:line="276" w:lineRule="auto"/>
                              <w:rPr>
                                <w:color w:val="AEAAAA" w:themeColor="background2" w:themeShade="BF"/>
                                <w:sz w:val="20"/>
                                <w:szCs w:val="20"/>
                                <w:u w:val="single"/>
                              </w:rPr>
                            </w:pPr>
                            <w:r w:rsidRPr="004526CE">
                              <w:rPr>
                                <w:color w:val="AEAAAA" w:themeColor="background2" w:themeShade="BF"/>
                                <w:sz w:val="20"/>
                                <w:szCs w:val="20"/>
                                <w:u w:val="single"/>
                              </w:rPr>
                              <w:t>Secretariat’s self-</w:t>
                            </w:r>
                            <w:r w:rsidRPr="004526CE">
                              <w:rPr>
                                <w:color w:val="AEAAAA" w:themeColor="background2" w:themeShade="BF"/>
                                <w:sz w:val="20"/>
                                <w:szCs w:val="20"/>
                                <w:u w:val="single"/>
                              </w:rPr>
                              <w:t xml:space="preserve">assessment: </w:t>
                            </w:r>
                          </w:p>
                          <w:p w14:paraId="47583F15" w14:textId="218A8F36" w:rsidR="00F62C67" w:rsidRPr="004526CE" w:rsidRDefault="008E7853" w:rsidP="003B5BE1">
                            <w:pPr>
                              <w:numPr>
                                <w:ilvl w:val="0"/>
                                <w:numId w:val="1"/>
                              </w:numPr>
                              <w:spacing w:line="276" w:lineRule="auto"/>
                              <w:rPr>
                                <w:color w:val="AEAAAA" w:themeColor="background2" w:themeShade="BF"/>
                                <w:sz w:val="20"/>
                                <w:szCs w:val="20"/>
                              </w:rPr>
                            </w:pPr>
                            <w:r w:rsidRPr="004526CE">
                              <w:rPr>
                                <w:b/>
                                <w:color w:val="AEAAAA" w:themeColor="background2" w:themeShade="BF"/>
                                <w:sz w:val="20"/>
                                <w:szCs w:val="20"/>
                              </w:rPr>
                              <w:t>S</w:t>
                            </w:r>
                            <w:r w:rsidR="00BA5255" w:rsidRPr="004526CE">
                              <w:rPr>
                                <w:b/>
                                <w:color w:val="AEAAAA" w:themeColor="background2" w:themeShade="BF"/>
                                <w:sz w:val="20"/>
                                <w:szCs w:val="20"/>
                              </w:rPr>
                              <w:t xml:space="preserve">upport for a </w:t>
                            </w:r>
                            <w:r w:rsidR="003A0A8B">
                              <w:rPr>
                                <w:b/>
                                <w:color w:val="AEAAAA" w:themeColor="background2" w:themeShade="BF"/>
                                <w:sz w:val="20"/>
                                <w:szCs w:val="20"/>
                              </w:rPr>
                              <w:t>s</w:t>
                            </w:r>
                            <w:r w:rsidRPr="004526CE">
                              <w:rPr>
                                <w:b/>
                                <w:color w:val="AEAAAA" w:themeColor="background2" w:themeShade="BF"/>
                                <w:sz w:val="20"/>
                                <w:szCs w:val="20"/>
                              </w:rPr>
                              <w:t>ingle EU</w:t>
                            </w:r>
                            <w:r w:rsidR="00F62C67" w:rsidRPr="004526CE">
                              <w:rPr>
                                <w:b/>
                                <w:color w:val="AEAAAA" w:themeColor="background2" w:themeShade="BF"/>
                                <w:sz w:val="20"/>
                                <w:szCs w:val="20"/>
                              </w:rPr>
                              <w:t xml:space="preserve"> </w:t>
                            </w:r>
                            <w:r w:rsidR="003A0A8B">
                              <w:rPr>
                                <w:b/>
                                <w:color w:val="AEAAAA" w:themeColor="background2" w:themeShade="BF"/>
                                <w:sz w:val="20"/>
                                <w:szCs w:val="20"/>
                              </w:rPr>
                              <w:t>c</w:t>
                            </w:r>
                            <w:r w:rsidR="00F62C67" w:rsidRPr="004526CE">
                              <w:rPr>
                                <w:b/>
                                <w:color w:val="AEAAAA" w:themeColor="background2" w:themeShade="BF"/>
                                <w:sz w:val="20"/>
                                <w:szCs w:val="20"/>
                              </w:rPr>
                              <w:t xml:space="preserve">loud </w:t>
                            </w:r>
                            <w:r w:rsidR="003A0A8B">
                              <w:rPr>
                                <w:b/>
                                <w:color w:val="AEAAAA" w:themeColor="background2" w:themeShade="BF"/>
                                <w:sz w:val="20"/>
                                <w:szCs w:val="20"/>
                              </w:rPr>
                              <w:t>c</w:t>
                            </w:r>
                            <w:r w:rsidR="00F62C67" w:rsidRPr="004526CE">
                              <w:rPr>
                                <w:b/>
                                <w:color w:val="AEAAAA" w:themeColor="background2" w:themeShade="BF"/>
                                <w:sz w:val="20"/>
                                <w:szCs w:val="20"/>
                              </w:rPr>
                              <w:t>ertification</w:t>
                            </w:r>
                            <w:r w:rsidRPr="004526CE">
                              <w:rPr>
                                <w:b/>
                                <w:color w:val="AEAAAA" w:themeColor="background2" w:themeShade="BF"/>
                                <w:sz w:val="20"/>
                                <w:szCs w:val="20"/>
                              </w:rPr>
                              <w:t xml:space="preserve"> scheme</w:t>
                            </w:r>
                            <w:r w:rsidR="00F62C67" w:rsidRPr="004526CE">
                              <w:rPr>
                                <w:b/>
                                <w:color w:val="AEAAAA" w:themeColor="background2" w:themeShade="BF"/>
                                <w:sz w:val="20"/>
                                <w:szCs w:val="20"/>
                              </w:rPr>
                              <w:t>:</w:t>
                            </w:r>
                            <w:r w:rsidR="00F62C67" w:rsidRPr="004526CE">
                              <w:rPr>
                                <w:color w:val="AEAAAA" w:themeColor="background2" w:themeShade="BF"/>
                                <w:sz w:val="20"/>
                                <w:szCs w:val="20"/>
                              </w:rPr>
                              <w:t xml:space="preserve"> </w:t>
                            </w:r>
                            <w:r w:rsidR="00BA5255" w:rsidRPr="004526CE">
                              <w:rPr>
                                <w:color w:val="AEAAAA" w:themeColor="background2" w:themeShade="BF"/>
                                <w:sz w:val="20"/>
                                <w:szCs w:val="20"/>
                              </w:rPr>
                              <w:t>Actively engaged with</w:t>
                            </w:r>
                            <w:r w:rsidR="00F62C67" w:rsidRPr="004526CE">
                              <w:rPr>
                                <w:color w:val="AEAAAA" w:themeColor="background2" w:themeShade="BF"/>
                                <w:sz w:val="20"/>
                                <w:szCs w:val="20"/>
                              </w:rPr>
                              <w:t xml:space="preserve"> </w:t>
                            </w:r>
                            <w:r w:rsidR="00BA5255" w:rsidRPr="004526CE">
                              <w:rPr>
                                <w:color w:val="AEAAAA" w:themeColor="background2" w:themeShade="BF"/>
                                <w:sz w:val="20"/>
                                <w:szCs w:val="20"/>
                              </w:rPr>
                              <w:t>Stakeholder Cybersecurity Certification Group (</w:t>
                            </w:r>
                            <w:r w:rsidR="00F62C67" w:rsidRPr="004526CE">
                              <w:rPr>
                                <w:color w:val="AEAAAA" w:themeColor="background2" w:themeShade="BF"/>
                                <w:sz w:val="20"/>
                                <w:szCs w:val="20"/>
                              </w:rPr>
                              <w:t>SCCG</w:t>
                            </w:r>
                            <w:r w:rsidR="00BA5255" w:rsidRPr="004526CE">
                              <w:rPr>
                                <w:color w:val="AEAAAA" w:themeColor="background2" w:themeShade="BF"/>
                                <w:sz w:val="20"/>
                                <w:szCs w:val="20"/>
                              </w:rPr>
                              <w:t>)</w:t>
                            </w:r>
                            <w:r w:rsidR="00F62C67" w:rsidRPr="004526CE">
                              <w:rPr>
                                <w:color w:val="AEAAAA" w:themeColor="background2" w:themeShade="BF"/>
                                <w:sz w:val="20"/>
                                <w:szCs w:val="20"/>
                              </w:rPr>
                              <w:t xml:space="preserve">, </w:t>
                            </w:r>
                            <w:r w:rsidR="004F4ABF" w:rsidRPr="004526CE">
                              <w:rPr>
                                <w:color w:val="AEAAAA" w:themeColor="background2" w:themeShade="BF"/>
                                <w:sz w:val="20"/>
                                <w:szCs w:val="20"/>
                              </w:rPr>
                              <w:t xml:space="preserve">European Cybersecurity Certification Group (ECCG) </w:t>
                            </w:r>
                            <w:r w:rsidR="00F62C67" w:rsidRPr="004526CE">
                              <w:rPr>
                                <w:color w:val="AEAAAA" w:themeColor="background2" w:themeShade="BF"/>
                                <w:sz w:val="20"/>
                                <w:szCs w:val="20"/>
                              </w:rPr>
                              <w:t xml:space="preserve">and </w:t>
                            </w:r>
                            <w:r w:rsidR="00C71AD5" w:rsidRPr="004526CE">
                              <w:rPr>
                                <w:color w:val="AEAAAA" w:themeColor="background2" w:themeShade="BF"/>
                                <w:sz w:val="20"/>
                                <w:szCs w:val="20"/>
                              </w:rPr>
                              <w:t xml:space="preserve">relevant </w:t>
                            </w:r>
                            <w:r w:rsidR="00F62C67" w:rsidRPr="004526CE">
                              <w:rPr>
                                <w:color w:val="AEAAAA" w:themeColor="background2" w:themeShade="BF"/>
                                <w:sz w:val="20"/>
                                <w:szCs w:val="20"/>
                              </w:rPr>
                              <w:t xml:space="preserve">public forums, including Politico’s </w:t>
                            </w:r>
                            <w:r w:rsidR="003A0A8B">
                              <w:rPr>
                                <w:color w:val="AEAAAA" w:themeColor="background2" w:themeShade="BF"/>
                                <w:sz w:val="20"/>
                                <w:szCs w:val="20"/>
                              </w:rPr>
                              <w:t>c</w:t>
                            </w:r>
                            <w:r w:rsidR="00F62C67" w:rsidRPr="004526CE">
                              <w:rPr>
                                <w:color w:val="AEAAAA" w:themeColor="background2" w:themeShade="BF"/>
                                <w:sz w:val="20"/>
                                <w:szCs w:val="20"/>
                              </w:rPr>
                              <w:t>loud event with DG Roberto Viola</w:t>
                            </w:r>
                            <w:r w:rsidR="005432F0" w:rsidRPr="004526CE">
                              <w:rPr>
                                <w:color w:val="AEAAAA" w:themeColor="background2" w:themeShade="BF"/>
                                <w:sz w:val="20"/>
                                <w:szCs w:val="20"/>
                              </w:rPr>
                              <w:t xml:space="preserve">, </w:t>
                            </w:r>
                            <w:r w:rsidR="00CE188E" w:rsidRPr="004526CE">
                              <w:rPr>
                                <w:color w:val="AEAAAA" w:themeColor="background2" w:themeShade="BF"/>
                                <w:sz w:val="20"/>
                                <w:szCs w:val="20"/>
                              </w:rPr>
                              <w:t>promoting</w:t>
                            </w:r>
                            <w:r w:rsidR="005432F0" w:rsidRPr="004526CE">
                              <w:rPr>
                                <w:color w:val="AEAAAA" w:themeColor="background2" w:themeShade="BF"/>
                                <w:sz w:val="20"/>
                                <w:szCs w:val="20"/>
                              </w:rPr>
                              <w:t xml:space="preserve"> </w:t>
                            </w:r>
                            <w:r w:rsidR="00F62C67" w:rsidRPr="004526CE">
                              <w:rPr>
                                <w:color w:val="AEAAAA" w:themeColor="background2" w:themeShade="BF"/>
                                <w:sz w:val="20"/>
                                <w:szCs w:val="20"/>
                              </w:rPr>
                              <w:t>a certification scheme based on technical specifications to enhance cyber resilience and competitiveness.</w:t>
                            </w:r>
                          </w:p>
                          <w:p w14:paraId="1F78DD4D" w14:textId="77777777" w:rsidR="006555F3" w:rsidRPr="004526CE" w:rsidRDefault="00F62C67" w:rsidP="003B5BE1">
                            <w:pPr>
                              <w:numPr>
                                <w:ilvl w:val="0"/>
                                <w:numId w:val="1"/>
                              </w:numPr>
                              <w:spacing w:line="276" w:lineRule="auto"/>
                              <w:rPr>
                                <w:color w:val="AEAAAA" w:themeColor="background2" w:themeShade="BF"/>
                                <w:sz w:val="20"/>
                                <w:szCs w:val="20"/>
                              </w:rPr>
                            </w:pPr>
                            <w:r w:rsidRPr="004526CE">
                              <w:rPr>
                                <w:b/>
                                <w:color w:val="AEAAAA" w:themeColor="background2" w:themeShade="BF"/>
                                <w:sz w:val="20"/>
                                <w:szCs w:val="20"/>
                              </w:rPr>
                              <w:t xml:space="preserve">Next </w:t>
                            </w:r>
                            <w:r w:rsidR="00C71AD5" w:rsidRPr="004526CE">
                              <w:rPr>
                                <w:b/>
                                <w:color w:val="AEAAAA" w:themeColor="background2" w:themeShade="BF"/>
                                <w:sz w:val="20"/>
                                <w:szCs w:val="20"/>
                              </w:rPr>
                              <w:t>s</w:t>
                            </w:r>
                            <w:r w:rsidRPr="004526CE">
                              <w:rPr>
                                <w:b/>
                                <w:color w:val="AEAAAA" w:themeColor="background2" w:themeShade="BF"/>
                                <w:sz w:val="20"/>
                                <w:szCs w:val="20"/>
                              </w:rPr>
                              <w:t>teps:</w:t>
                            </w:r>
                            <w:r w:rsidRPr="004526CE">
                              <w:rPr>
                                <w:color w:val="AEAAAA" w:themeColor="background2" w:themeShade="BF"/>
                                <w:sz w:val="20"/>
                                <w:szCs w:val="20"/>
                              </w:rPr>
                              <w:t xml:space="preserve"> Further work </w:t>
                            </w:r>
                            <w:r w:rsidR="00C71AD5" w:rsidRPr="004526CE">
                              <w:rPr>
                                <w:color w:val="AEAAAA" w:themeColor="background2" w:themeShade="BF"/>
                                <w:sz w:val="20"/>
                                <w:szCs w:val="20"/>
                              </w:rPr>
                              <w:t xml:space="preserve">is </w:t>
                            </w:r>
                            <w:r w:rsidRPr="004526CE">
                              <w:rPr>
                                <w:color w:val="AEAAAA" w:themeColor="background2" w:themeShade="BF"/>
                                <w:sz w:val="20"/>
                                <w:szCs w:val="20"/>
                              </w:rPr>
                              <w:t xml:space="preserve">needed to </w:t>
                            </w:r>
                            <w:r w:rsidR="00080992" w:rsidRPr="004526CE">
                              <w:rPr>
                                <w:color w:val="AEAAAA" w:themeColor="background2" w:themeShade="BF"/>
                                <w:sz w:val="20"/>
                                <w:szCs w:val="20"/>
                              </w:rPr>
                              <w:t>push for</w:t>
                            </w:r>
                            <w:r w:rsidR="00CE188E" w:rsidRPr="004526CE">
                              <w:rPr>
                                <w:color w:val="AEAAAA" w:themeColor="background2" w:themeShade="BF"/>
                                <w:sz w:val="20"/>
                                <w:szCs w:val="20"/>
                              </w:rPr>
                              <w:t xml:space="preserve"> the</w:t>
                            </w:r>
                            <w:r w:rsidR="00080992" w:rsidRPr="004526CE">
                              <w:rPr>
                                <w:color w:val="AEAAAA" w:themeColor="background2" w:themeShade="BF"/>
                                <w:sz w:val="20"/>
                                <w:szCs w:val="20"/>
                              </w:rPr>
                              <w:t xml:space="preserve"> unified scheme </w:t>
                            </w:r>
                            <w:r w:rsidRPr="004526CE">
                              <w:rPr>
                                <w:color w:val="AEAAAA" w:themeColor="background2" w:themeShade="BF"/>
                                <w:sz w:val="20"/>
                                <w:szCs w:val="20"/>
                              </w:rPr>
                              <w:t xml:space="preserve">adoption and define a transition plan </w:t>
                            </w:r>
                            <w:r w:rsidRPr="004526CE">
                              <w:rPr>
                                <w:color w:val="AEAAAA" w:themeColor="background2" w:themeShade="BF"/>
                                <w:sz w:val="20"/>
                                <w:szCs w:val="20"/>
                              </w:rPr>
                              <w:t xml:space="preserve">from national </w:t>
                            </w:r>
                            <w:r w:rsidR="004526CE" w:rsidRPr="004526CE">
                              <w:rPr>
                                <w:color w:val="AEAAAA" w:themeColor="background2" w:themeShade="BF"/>
                                <w:sz w:val="20"/>
                                <w:szCs w:val="20"/>
                              </w:rPr>
                              <w:t xml:space="preserve">schemes </w:t>
                            </w:r>
                            <w:r w:rsidRPr="004526CE">
                              <w:rPr>
                                <w:color w:val="AEAAAA" w:themeColor="background2" w:themeShade="BF"/>
                                <w:sz w:val="20"/>
                                <w:szCs w:val="20"/>
                              </w:rPr>
                              <w:t xml:space="preserve">to </w:t>
                            </w:r>
                            <w:r w:rsidR="00080992" w:rsidRPr="004526CE">
                              <w:rPr>
                                <w:color w:val="AEAAAA" w:themeColor="background2" w:themeShade="BF"/>
                                <w:sz w:val="20"/>
                                <w:szCs w:val="20"/>
                              </w:rPr>
                              <w:t>a European one</w:t>
                            </w:r>
                            <w:r w:rsidR="006555F3" w:rsidRPr="004526CE">
                              <w:rPr>
                                <w:color w:val="AEAAAA" w:themeColor="background2" w:themeShade="BF"/>
                                <w:sz w:val="20"/>
                                <w:szCs w:val="20"/>
                              </w:rPr>
                              <w:t xml:space="preserve">. </w:t>
                            </w:r>
                          </w:p>
                        </w:txbxContent>
                      </v:textbox>
                      <w10:anchorlock/>
                    </v:rect>
                  </w:pict>
                </mc:Fallback>
              </mc:AlternateContent>
            </w:r>
          </w:p>
          <w:p w14:paraId="7E0FC0EE" w14:textId="77777777" w:rsidR="006E2813" w:rsidRPr="006D6C90" w:rsidRDefault="006E2813" w:rsidP="006E2813">
            <w:pPr>
              <w:pStyle w:val="ListParagraph"/>
              <w:spacing w:after="0" w:line="240" w:lineRule="auto"/>
              <w:rPr>
                <w:i/>
                <w:iCs/>
                <w:color w:val="A6A6A6" w:themeColor="background1" w:themeShade="A6"/>
                <w:sz w:val="20"/>
                <w:szCs w:val="20"/>
              </w:rPr>
            </w:pPr>
          </w:p>
          <w:p w14:paraId="0F86020E" w14:textId="77777777" w:rsidR="00110F02" w:rsidRPr="006D6C90" w:rsidRDefault="00110F02" w:rsidP="003B5BE1">
            <w:pPr>
              <w:numPr>
                <w:ilvl w:val="0"/>
                <w:numId w:val="9"/>
              </w:numPr>
              <w:spacing w:after="0" w:line="240" w:lineRule="auto"/>
              <w:rPr>
                <w:sz w:val="22"/>
                <w:szCs w:val="22"/>
              </w:rPr>
            </w:pPr>
            <w:r w:rsidRPr="006D6C90">
              <w:rPr>
                <w:sz w:val="22"/>
                <w:szCs w:val="22"/>
              </w:rPr>
              <w:t>EU-US relations</w:t>
            </w:r>
          </w:p>
          <w:p w14:paraId="7A9068C0" w14:textId="77777777" w:rsidR="00F813D4" w:rsidRPr="006D6C90" w:rsidRDefault="00F813D4" w:rsidP="00F813D4">
            <w:pPr>
              <w:spacing w:after="0" w:line="240" w:lineRule="auto"/>
              <w:rPr>
                <w:sz w:val="22"/>
                <w:szCs w:val="22"/>
              </w:rPr>
            </w:pPr>
          </w:p>
          <w:p w14:paraId="1918EEF2" w14:textId="287BE66B" w:rsidR="00F813D4" w:rsidRPr="000F00D6" w:rsidRDefault="00F813D4" w:rsidP="00E45CF9">
            <w:pPr>
              <w:spacing w:after="0" w:line="240" w:lineRule="auto"/>
              <w:ind w:left="360"/>
              <w:rPr>
                <w:i/>
                <w:iCs/>
                <w:color w:val="A6A6A6" w:themeColor="background1" w:themeShade="A6"/>
                <w:sz w:val="20"/>
                <w:szCs w:val="20"/>
              </w:rPr>
            </w:pPr>
            <w:r w:rsidRPr="000F00D6">
              <w:rPr>
                <w:i/>
                <w:iCs/>
                <w:color w:val="A6A6A6" w:themeColor="background1" w:themeShade="A6"/>
                <w:sz w:val="20"/>
                <w:szCs w:val="20"/>
              </w:rPr>
              <w:t xml:space="preserve">Agreed </w:t>
            </w:r>
            <w:r w:rsidR="007C166B">
              <w:rPr>
                <w:i/>
                <w:iCs/>
                <w:color w:val="A6A6A6" w:themeColor="background1" w:themeShade="A6"/>
                <w:sz w:val="20"/>
                <w:szCs w:val="20"/>
              </w:rPr>
              <w:t>advocacy objectives</w:t>
            </w:r>
            <w:r w:rsidRPr="000F00D6">
              <w:rPr>
                <w:i/>
                <w:iCs/>
                <w:color w:val="A6A6A6" w:themeColor="background1" w:themeShade="A6"/>
                <w:sz w:val="20"/>
                <w:szCs w:val="20"/>
              </w:rPr>
              <w:t xml:space="preserve"> for 2024:</w:t>
            </w:r>
          </w:p>
          <w:p w14:paraId="391DF3B6" w14:textId="0CB6D41D" w:rsidR="00985C37" w:rsidRPr="000F00D6" w:rsidRDefault="009E7DA9" w:rsidP="003B5BE1">
            <w:pPr>
              <w:pStyle w:val="ListParagraph"/>
              <w:numPr>
                <w:ilvl w:val="0"/>
                <w:numId w:val="13"/>
              </w:numPr>
              <w:spacing w:after="0" w:line="240" w:lineRule="auto"/>
              <w:ind w:left="1080"/>
              <w:rPr>
                <w:i/>
                <w:iCs/>
                <w:color w:val="A6A6A6" w:themeColor="background1" w:themeShade="A6"/>
                <w:sz w:val="20"/>
                <w:szCs w:val="20"/>
              </w:rPr>
            </w:pPr>
            <w:r w:rsidRPr="009E7DA9">
              <w:rPr>
                <w:i/>
                <w:iCs/>
                <w:color w:val="A6A6A6" w:themeColor="background1" w:themeShade="A6"/>
                <w:sz w:val="20"/>
                <w:szCs w:val="20"/>
              </w:rPr>
              <w:t xml:space="preserve">Work with the Commission and US counterparts on defining improved conditions </w:t>
            </w:r>
            <w:r w:rsidR="005E2020" w:rsidRPr="000F00D6">
              <w:rPr>
                <w:i/>
                <w:iCs/>
                <w:color w:val="A6A6A6" w:themeColor="background1" w:themeShade="A6"/>
                <w:sz w:val="20"/>
                <w:szCs w:val="20"/>
              </w:rPr>
              <w:t xml:space="preserve">for </w:t>
            </w:r>
            <w:r w:rsidR="00985C37" w:rsidRPr="000F00D6">
              <w:rPr>
                <w:i/>
                <w:iCs/>
                <w:color w:val="A6A6A6" w:themeColor="background1" w:themeShade="A6"/>
                <w:sz w:val="20"/>
                <w:szCs w:val="20"/>
              </w:rPr>
              <w:t xml:space="preserve">digital trade through EU-US regulatory </w:t>
            </w:r>
            <w:r w:rsidR="005E2020" w:rsidRPr="000F00D6">
              <w:rPr>
                <w:i/>
                <w:iCs/>
                <w:color w:val="A6A6A6" w:themeColor="background1" w:themeShade="A6"/>
                <w:sz w:val="20"/>
                <w:szCs w:val="20"/>
              </w:rPr>
              <w:t>cooperation at the TTC</w:t>
            </w:r>
          </w:p>
          <w:p w14:paraId="30468B4C" w14:textId="2DE66B1A" w:rsidR="00985C37" w:rsidRPr="000F00D6" w:rsidRDefault="00985C37" w:rsidP="003B5BE1">
            <w:pPr>
              <w:pStyle w:val="ListParagraph"/>
              <w:numPr>
                <w:ilvl w:val="0"/>
                <w:numId w:val="13"/>
              </w:numPr>
              <w:spacing w:after="0" w:line="240" w:lineRule="auto"/>
              <w:ind w:left="1080"/>
              <w:rPr>
                <w:i/>
                <w:iCs/>
                <w:color w:val="A6A6A6" w:themeColor="background1" w:themeShade="A6"/>
                <w:sz w:val="20"/>
                <w:szCs w:val="20"/>
              </w:rPr>
            </w:pPr>
            <w:r w:rsidRPr="000F00D6">
              <w:rPr>
                <w:i/>
                <w:iCs/>
                <w:color w:val="A6A6A6" w:themeColor="background1" w:themeShade="A6"/>
                <w:sz w:val="20"/>
                <w:szCs w:val="20"/>
              </w:rPr>
              <w:t>Establish DE as a key voice</w:t>
            </w:r>
            <w:r w:rsidR="00A031FB" w:rsidRPr="000F00D6">
              <w:rPr>
                <w:i/>
                <w:iCs/>
                <w:color w:val="A6A6A6" w:themeColor="background1" w:themeShade="A6"/>
                <w:sz w:val="20"/>
                <w:szCs w:val="20"/>
              </w:rPr>
              <w:t xml:space="preserve"> on the TTC</w:t>
            </w:r>
          </w:p>
          <w:p w14:paraId="1D5AAA9E" w14:textId="3E0299E8" w:rsidR="00985C37" w:rsidRPr="000F00D6" w:rsidRDefault="00985C37" w:rsidP="003B5BE1">
            <w:pPr>
              <w:pStyle w:val="ListParagraph"/>
              <w:numPr>
                <w:ilvl w:val="0"/>
                <w:numId w:val="13"/>
              </w:numPr>
              <w:spacing w:after="0" w:line="240" w:lineRule="auto"/>
              <w:ind w:left="1080"/>
              <w:rPr>
                <w:i/>
                <w:iCs/>
                <w:color w:val="A6A6A6" w:themeColor="background1" w:themeShade="A6"/>
                <w:sz w:val="20"/>
                <w:szCs w:val="20"/>
              </w:rPr>
            </w:pPr>
            <w:r w:rsidRPr="000F00D6">
              <w:rPr>
                <w:i/>
                <w:iCs/>
                <w:color w:val="A6A6A6" w:themeColor="background1" w:themeShade="A6"/>
                <w:sz w:val="20"/>
                <w:szCs w:val="20"/>
              </w:rPr>
              <w:t>Make digital a</w:t>
            </w:r>
            <w:r w:rsidR="00A311FA" w:rsidRPr="000F00D6">
              <w:rPr>
                <w:i/>
                <w:iCs/>
                <w:color w:val="A6A6A6" w:themeColor="background1" w:themeShade="A6"/>
                <w:sz w:val="20"/>
                <w:szCs w:val="20"/>
              </w:rPr>
              <w:t xml:space="preserve"> core element of</w:t>
            </w:r>
            <w:r w:rsidRPr="000F00D6">
              <w:rPr>
                <w:i/>
                <w:iCs/>
                <w:color w:val="A6A6A6" w:themeColor="background1" w:themeShade="A6"/>
                <w:sz w:val="20"/>
                <w:szCs w:val="20"/>
              </w:rPr>
              <w:t xml:space="preserve"> transatlantic </w:t>
            </w:r>
            <w:r w:rsidR="00A311FA" w:rsidRPr="000F00D6">
              <w:rPr>
                <w:i/>
                <w:iCs/>
                <w:color w:val="A6A6A6" w:themeColor="background1" w:themeShade="A6"/>
                <w:sz w:val="20"/>
                <w:szCs w:val="20"/>
              </w:rPr>
              <w:t>relations</w:t>
            </w:r>
            <w:r w:rsidRPr="000F00D6">
              <w:rPr>
                <w:i/>
                <w:iCs/>
                <w:color w:val="A6A6A6" w:themeColor="background1" w:themeShade="A6"/>
                <w:sz w:val="20"/>
                <w:szCs w:val="20"/>
              </w:rPr>
              <w:t>.</w:t>
            </w:r>
          </w:p>
          <w:p w14:paraId="63142BB5" w14:textId="731CABEC" w:rsidR="00F74C02" w:rsidRDefault="00545BE7" w:rsidP="003B5BE1">
            <w:pPr>
              <w:pStyle w:val="ListParagraph"/>
              <w:numPr>
                <w:ilvl w:val="0"/>
                <w:numId w:val="13"/>
              </w:numPr>
              <w:spacing w:after="0" w:line="240" w:lineRule="auto"/>
              <w:ind w:left="1080"/>
              <w:rPr>
                <w:i/>
                <w:iCs/>
                <w:color w:val="A6A6A6" w:themeColor="background1" w:themeShade="A6"/>
                <w:sz w:val="20"/>
                <w:szCs w:val="20"/>
              </w:rPr>
            </w:pPr>
            <w:r w:rsidRPr="006D6C90">
              <w:rPr>
                <w:noProof/>
              </w:rPr>
              <mc:AlternateContent>
                <mc:Choice Requires="wps">
                  <w:drawing>
                    <wp:anchor distT="0" distB="0" distL="114300" distR="114300" simplePos="0" relativeHeight="251664384" behindDoc="0" locked="0" layoutInCell="1" allowOverlap="1" wp14:anchorId="310F50AF" wp14:editId="416D2F28">
                      <wp:simplePos x="0" y="0"/>
                      <wp:positionH relativeFrom="column">
                        <wp:posOffset>115570</wp:posOffset>
                      </wp:positionH>
                      <wp:positionV relativeFrom="paragraph">
                        <wp:posOffset>245110</wp:posOffset>
                      </wp:positionV>
                      <wp:extent cx="4840605" cy="3214370"/>
                      <wp:effectExtent l="0" t="0" r="17145" b="24130"/>
                      <wp:wrapTopAndBottom/>
                      <wp:docPr id="4680598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3214370"/>
                              </a:xfrm>
                              <a:prstGeom prst="rect">
                                <a:avLst/>
                              </a:prstGeom>
                              <a:solidFill>
                                <a:srgbClr val="FFFFFF"/>
                              </a:solidFill>
                              <a:ln w="9525">
                                <a:solidFill>
                                  <a:srgbClr val="000000"/>
                                </a:solidFill>
                                <a:miter lim="800000"/>
                                <a:headEnd/>
                                <a:tailEnd/>
                              </a:ln>
                            </wps:spPr>
                            <wps:txbx>
                              <w:txbxContent>
                                <w:p w14:paraId="49CDC9F4" w14:textId="77777777" w:rsidR="005C32DA" w:rsidRPr="0085790E" w:rsidRDefault="005C32DA" w:rsidP="005C32DA">
                                  <w:pPr>
                                    <w:rPr>
                                      <w:color w:val="AEAAAA" w:themeColor="background2" w:themeShade="BF"/>
                                      <w:sz w:val="20"/>
                                      <w:szCs w:val="20"/>
                                      <w:u w:val="single"/>
                                    </w:rPr>
                                  </w:pPr>
                                  <w:r w:rsidRPr="0085790E">
                                    <w:rPr>
                                      <w:color w:val="AEAAAA" w:themeColor="background2" w:themeShade="BF"/>
                                      <w:sz w:val="20"/>
                                      <w:szCs w:val="20"/>
                                      <w:u w:val="single"/>
                                    </w:rPr>
                                    <w:t xml:space="preserve">Secretariat’s </w:t>
                                  </w:r>
                                  <w:r w:rsidRPr="0085790E">
                                    <w:rPr>
                                      <w:color w:val="AEAAAA" w:themeColor="background2" w:themeShade="BF"/>
                                      <w:sz w:val="20"/>
                                      <w:szCs w:val="20"/>
                                      <w:u w:val="single"/>
                                    </w:rPr>
                                    <w:t xml:space="preserve">self-assessment: </w:t>
                                  </w:r>
                                </w:p>
                                <w:p w14:paraId="76C96E34" w14:textId="77777777" w:rsidR="00875864" w:rsidRPr="005B763C" w:rsidRDefault="00BA6F90" w:rsidP="0085790E">
                                  <w:pPr>
                                    <w:numPr>
                                      <w:ilvl w:val="0"/>
                                      <w:numId w:val="1"/>
                                    </w:numPr>
                                    <w:rPr>
                                      <w:color w:val="AEAAAA" w:themeColor="background2" w:themeShade="BF"/>
                                      <w:sz w:val="20"/>
                                      <w:szCs w:val="20"/>
                                    </w:rPr>
                                  </w:pPr>
                                  <w:r w:rsidRPr="005B763C">
                                    <w:rPr>
                                      <w:b/>
                                      <w:color w:val="AEAAAA" w:themeColor="background2" w:themeShade="BF"/>
                                      <w:sz w:val="20"/>
                                      <w:szCs w:val="20"/>
                                    </w:rPr>
                                    <w:t xml:space="preserve">EU-US </w:t>
                                  </w:r>
                                  <w:r w:rsidR="00045711" w:rsidRPr="005B763C">
                                    <w:rPr>
                                      <w:b/>
                                      <w:color w:val="AEAAAA" w:themeColor="background2" w:themeShade="BF"/>
                                      <w:sz w:val="20"/>
                                      <w:szCs w:val="20"/>
                                    </w:rPr>
                                    <w:t xml:space="preserve">digital </w:t>
                                  </w:r>
                                  <w:r w:rsidRPr="005B763C">
                                    <w:rPr>
                                      <w:b/>
                                      <w:color w:val="AEAAAA" w:themeColor="background2" w:themeShade="BF"/>
                                      <w:sz w:val="20"/>
                                      <w:szCs w:val="20"/>
                                    </w:rPr>
                                    <w:t>cooperation</w:t>
                                  </w:r>
                                  <w:r w:rsidR="00292E31" w:rsidRPr="005B763C">
                                    <w:rPr>
                                      <w:b/>
                                      <w:color w:val="AEAAAA" w:themeColor="background2" w:themeShade="BF"/>
                                      <w:sz w:val="20"/>
                                      <w:szCs w:val="20"/>
                                    </w:rPr>
                                    <w:t>:</w:t>
                                  </w:r>
                                  <w:r w:rsidR="00292E31" w:rsidRPr="005B763C">
                                    <w:rPr>
                                      <w:color w:val="AEAAAA" w:themeColor="background2" w:themeShade="BF"/>
                                      <w:sz w:val="20"/>
                                      <w:szCs w:val="20"/>
                                    </w:rPr>
                                    <w:t xml:space="preserve"> </w:t>
                                  </w:r>
                                </w:p>
                                <w:p w14:paraId="2895B58E" w14:textId="77777777" w:rsidR="00875864" w:rsidRPr="001C58A9" w:rsidRDefault="00292E31" w:rsidP="00875864">
                                  <w:pPr>
                                    <w:numPr>
                                      <w:ilvl w:val="1"/>
                                      <w:numId w:val="1"/>
                                    </w:numPr>
                                    <w:rPr>
                                      <w:color w:val="AEAAAA" w:themeColor="background2" w:themeShade="BF"/>
                                      <w:sz w:val="20"/>
                                      <w:szCs w:val="20"/>
                                    </w:rPr>
                                  </w:pPr>
                                  <w:r w:rsidRPr="001C58A9">
                                    <w:rPr>
                                      <w:color w:val="AEAAAA" w:themeColor="background2" w:themeShade="BF"/>
                                      <w:sz w:val="20"/>
                                      <w:szCs w:val="20"/>
                                    </w:rPr>
                                    <w:t xml:space="preserve">Participated in three </w:t>
                                  </w:r>
                                  <w:r w:rsidR="00DF7AD3" w:rsidRPr="001C58A9">
                                    <w:rPr>
                                      <w:color w:val="AEAAAA" w:themeColor="background2" w:themeShade="BF"/>
                                      <w:sz w:val="20"/>
                                      <w:szCs w:val="20"/>
                                    </w:rPr>
                                    <w:t>Trade and Technology Council (TTC)</w:t>
                                  </w:r>
                                  <w:r w:rsidRPr="001C58A9">
                                    <w:rPr>
                                      <w:color w:val="AEAAAA" w:themeColor="background2" w:themeShade="BF"/>
                                      <w:sz w:val="20"/>
                                      <w:szCs w:val="20"/>
                                    </w:rPr>
                                    <w:t xml:space="preserve"> Ministerial</w:t>
                                  </w:r>
                                  <w:r w:rsidR="00DF7AD3" w:rsidRPr="001C58A9">
                                    <w:rPr>
                                      <w:color w:val="AEAAAA" w:themeColor="background2" w:themeShade="BF"/>
                                      <w:sz w:val="20"/>
                                      <w:szCs w:val="20"/>
                                    </w:rPr>
                                    <w:t xml:space="preserve"> meetings</w:t>
                                  </w:r>
                                  <w:r w:rsidR="00875864" w:rsidRPr="001C58A9">
                                    <w:rPr>
                                      <w:color w:val="AEAAAA" w:themeColor="background2" w:themeShade="BF"/>
                                      <w:sz w:val="20"/>
                                      <w:szCs w:val="20"/>
                                    </w:rPr>
                                    <w:t>, leading discussions on AI, Secure ICT Infrastructure, DPP, 6G Vision and export controls</w:t>
                                  </w:r>
                                </w:p>
                                <w:p w14:paraId="1262DB63" w14:textId="77777777" w:rsidR="00F034E1" w:rsidRPr="001C58A9" w:rsidRDefault="00F034E1" w:rsidP="00875864">
                                  <w:pPr>
                                    <w:numPr>
                                      <w:ilvl w:val="1"/>
                                      <w:numId w:val="1"/>
                                    </w:numPr>
                                    <w:rPr>
                                      <w:color w:val="AEAAAA" w:themeColor="background2" w:themeShade="BF"/>
                                      <w:sz w:val="20"/>
                                      <w:szCs w:val="20"/>
                                    </w:rPr>
                                  </w:pPr>
                                  <w:r>
                                    <w:rPr>
                                      <w:color w:val="AEAAAA" w:themeColor="background2" w:themeShade="BF"/>
                                      <w:sz w:val="20"/>
                                      <w:szCs w:val="20"/>
                                    </w:rPr>
                                    <w:t>Produced a total of 8 policy papers on the TTC since 2021</w:t>
                                  </w:r>
                                </w:p>
                                <w:p w14:paraId="75870D6C" w14:textId="77777777" w:rsidR="00292E31" w:rsidRPr="001C58A9" w:rsidRDefault="00875864" w:rsidP="00875864">
                                  <w:pPr>
                                    <w:numPr>
                                      <w:ilvl w:val="1"/>
                                      <w:numId w:val="1"/>
                                    </w:numPr>
                                    <w:rPr>
                                      <w:color w:val="AEAAAA" w:themeColor="background2" w:themeShade="BF"/>
                                      <w:sz w:val="20"/>
                                      <w:szCs w:val="20"/>
                                    </w:rPr>
                                  </w:pPr>
                                  <w:r w:rsidRPr="001C58A9">
                                    <w:rPr>
                                      <w:color w:val="AEAAAA" w:themeColor="background2" w:themeShade="BF"/>
                                      <w:sz w:val="20"/>
                                      <w:szCs w:val="20"/>
                                    </w:rPr>
                                    <w:t>C</w:t>
                                  </w:r>
                                  <w:r w:rsidR="00292E31" w:rsidRPr="001C58A9">
                                    <w:rPr>
                                      <w:color w:val="AEAAAA" w:themeColor="background2" w:themeShade="BF"/>
                                      <w:sz w:val="20"/>
                                      <w:szCs w:val="20"/>
                                    </w:rPr>
                                    <w:t xml:space="preserve">o-hosted a panel at the </w:t>
                                  </w:r>
                                  <w:r w:rsidR="00545BE7" w:rsidRPr="001C58A9">
                                    <w:rPr>
                                      <w:color w:val="AEAAAA" w:themeColor="background2" w:themeShade="BF"/>
                                      <w:sz w:val="20"/>
                                      <w:szCs w:val="20"/>
                                    </w:rPr>
                                    <w:t>Transatlantic Initiative on Sustainable Trade (TIST) e</w:t>
                                  </w:r>
                                  <w:r w:rsidR="00292E31" w:rsidRPr="001C58A9">
                                    <w:rPr>
                                      <w:color w:val="AEAAAA" w:themeColor="background2" w:themeShade="BF"/>
                                      <w:sz w:val="20"/>
                                      <w:szCs w:val="20"/>
                                    </w:rPr>
                                    <w:t>vent in Washington</w:t>
                                  </w:r>
                                  <w:r w:rsidR="00545BE7" w:rsidRPr="001C58A9">
                                    <w:rPr>
                                      <w:color w:val="AEAAAA" w:themeColor="background2" w:themeShade="BF"/>
                                      <w:sz w:val="20"/>
                                      <w:szCs w:val="20"/>
                                    </w:rPr>
                                    <w:t>.</w:t>
                                  </w:r>
                                </w:p>
                                <w:p w14:paraId="591AEBBB" w14:textId="77777777" w:rsidR="00A84A38" w:rsidRPr="001C58A9" w:rsidRDefault="00292E31" w:rsidP="0085790E">
                                  <w:pPr>
                                    <w:numPr>
                                      <w:ilvl w:val="0"/>
                                      <w:numId w:val="1"/>
                                    </w:numPr>
                                    <w:rPr>
                                      <w:color w:val="AEAAAA" w:themeColor="background2" w:themeShade="BF"/>
                                      <w:sz w:val="20"/>
                                      <w:szCs w:val="20"/>
                                    </w:rPr>
                                  </w:pPr>
                                  <w:r w:rsidRPr="001C58A9">
                                    <w:rPr>
                                      <w:b/>
                                      <w:color w:val="AEAAAA" w:themeColor="background2" w:themeShade="BF"/>
                                      <w:sz w:val="20"/>
                                      <w:szCs w:val="20"/>
                                    </w:rPr>
                                    <w:t xml:space="preserve">US </w:t>
                                  </w:r>
                                  <w:r w:rsidR="00B50731" w:rsidRPr="001C58A9">
                                    <w:rPr>
                                      <w:b/>
                                      <w:color w:val="AEAAAA" w:themeColor="background2" w:themeShade="BF"/>
                                      <w:sz w:val="20"/>
                                      <w:szCs w:val="20"/>
                                    </w:rPr>
                                    <w:t>o</w:t>
                                  </w:r>
                                  <w:r w:rsidRPr="001C58A9">
                                    <w:rPr>
                                      <w:b/>
                                      <w:color w:val="AEAAAA" w:themeColor="background2" w:themeShade="BF"/>
                                      <w:sz w:val="20"/>
                                      <w:szCs w:val="20"/>
                                    </w:rPr>
                                    <w:t>utreach:</w:t>
                                  </w:r>
                                  <w:r w:rsidRPr="001C58A9">
                                    <w:rPr>
                                      <w:color w:val="AEAAAA" w:themeColor="background2" w:themeShade="BF"/>
                                      <w:sz w:val="20"/>
                                      <w:szCs w:val="20"/>
                                    </w:rPr>
                                    <w:t xml:space="preserve"> </w:t>
                                  </w:r>
                                </w:p>
                                <w:p w14:paraId="78D25CBE" w14:textId="77777777" w:rsidR="00B50731" w:rsidRPr="001C58A9" w:rsidRDefault="00B50731" w:rsidP="00B50731">
                                  <w:pPr>
                                    <w:numPr>
                                      <w:ilvl w:val="1"/>
                                      <w:numId w:val="1"/>
                                    </w:numPr>
                                    <w:rPr>
                                      <w:color w:val="AEAAAA" w:themeColor="background2" w:themeShade="BF"/>
                                      <w:sz w:val="20"/>
                                      <w:szCs w:val="20"/>
                                    </w:rPr>
                                  </w:pPr>
                                  <w:r w:rsidRPr="001C58A9">
                                    <w:rPr>
                                      <w:color w:val="AEAAAA" w:themeColor="background2" w:themeShade="BF"/>
                                      <w:sz w:val="20"/>
                                      <w:szCs w:val="20"/>
                                    </w:rPr>
                                    <w:t>Organised a mission of DIGITALEUROPE’s Director-General to the US in July 2024, engaging</w:t>
                                  </w:r>
                                  <w:r w:rsidR="003F4F98">
                                    <w:rPr>
                                      <w:color w:val="AEAAAA" w:themeColor="background2" w:themeShade="BF"/>
                                      <w:sz w:val="20"/>
                                      <w:szCs w:val="20"/>
                                    </w:rPr>
                                    <w:t xml:space="preserve"> with</w:t>
                                  </w:r>
                                  <w:r w:rsidRPr="001C58A9">
                                    <w:rPr>
                                      <w:color w:val="AEAAAA" w:themeColor="background2" w:themeShade="BF"/>
                                      <w:sz w:val="20"/>
                                      <w:szCs w:val="20"/>
                                    </w:rPr>
                                    <w:t xml:space="preserve"> key US and EU stakeholders at the NATO Public Forum.</w:t>
                                  </w:r>
                                </w:p>
                                <w:p w14:paraId="393CCFDF" w14:textId="77777777" w:rsidR="005C32DA" w:rsidRPr="001C58A9" w:rsidRDefault="00E173AC" w:rsidP="008347C2">
                                  <w:pPr>
                                    <w:numPr>
                                      <w:ilvl w:val="1"/>
                                      <w:numId w:val="1"/>
                                    </w:numPr>
                                    <w:rPr>
                                      <w:color w:val="AEAAAA" w:themeColor="background2" w:themeShade="BF"/>
                                      <w:sz w:val="20"/>
                                      <w:szCs w:val="20"/>
                                    </w:rPr>
                                  </w:pPr>
                                  <w:r w:rsidRPr="001C58A9">
                                    <w:rPr>
                                      <w:color w:val="AEAAAA" w:themeColor="background2" w:themeShade="BF"/>
                                      <w:sz w:val="20"/>
                                      <w:szCs w:val="20"/>
                                    </w:rPr>
                                    <w:t>Established the conditions to strengthen presence and outreach in the US w</w:t>
                                  </w:r>
                                  <w:r w:rsidR="00DF1091" w:rsidRPr="001C58A9">
                                    <w:rPr>
                                      <w:color w:val="AEAAAA" w:themeColor="background2" w:themeShade="BF"/>
                                      <w:sz w:val="20"/>
                                      <w:szCs w:val="20"/>
                                    </w:rPr>
                                    <w:t xml:space="preserve">ith the recruitment of </w:t>
                                  </w:r>
                                  <w:r w:rsidR="008347C2" w:rsidRPr="001C58A9">
                                    <w:rPr>
                                      <w:color w:val="AEAAAA" w:themeColor="background2" w:themeShade="BF"/>
                                      <w:sz w:val="20"/>
                                      <w:szCs w:val="20"/>
                                    </w:rPr>
                                    <w:t>an EU-US Liaison Executive Director</w:t>
                                  </w:r>
                                  <w:r w:rsidR="009167E2">
                                    <w:rPr>
                                      <w:color w:val="AEAAAA" w:themeColor="background2" w:themeShade="BF"/>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F50AF" id="_x0000_t202" coordsize="21600,21600" o:spt="202" path="m,l,21600r21600,l21600,xe">
                      <v:stroke joinstyle="miter"/>
                      <v:path gradientshapeok="t" o:connecttype="rect"/>
                    </v:shapetype>
                    <v:shape id="_x0000_s1032" type="#_x0000_t202" style="position:absolute;left:0;text-align:left;margin-left:9.1pt;margin-top:19.3pt;width:381.15pt;height:25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">
                      <v:textbox>
                        <w:txbxContent>
                          <w:p w14:paraId="49CDC9F4" w14:textId="77777777" w:rsidR="005C32DA" w:rsidRPr="0085790E" w:rsidRDefault="005C32DA" w:rsidP="005C32DA">
                            <w:pPr>
                              <w:rPr>
                                <w:color w:val="AEAAAA" w:themeColor="background2" w:themeShade="BF"/>
                                <w:sz w:val="20"/>
                                <w:szCs w:val="20"/>
                                <w:u w:val="single"/>
                              </w:rPr>
                            </w:pPr>
                            <w:r w:rsidRPr="0085790E">
                              <w:rPr>
                                <w:color w:val="AEAAAA" w:themeColor="background2" w:themeShade="BF"/>
                                <w:sz w:val="20"/>
                                <w:szCs w:val="20"/>
                                <w:u w:val="single"/>
                              </w:rPr>
                              <w:t xml:space="preserve">Secretariat’s </w:t>
                            </w:r>
                            <w:r w:rsidRPr="0085790E">
                              <w:rPr>
                                <w:color w:val="AEAAAA" w:themeColor="background2" w:themeShade="BF"/>
                                <w:sz w:val="20"/>
                                <w:szCs w:val="20"/>
                                <w:u w:val="single"/>
                              </w:rPr>
                              <w:t xml:space="preserve">self-assessment: </w:t>
                            </w:r>
                          </w:p>
                          <w:p w14:paraId="76C96E34" w14:textId="77777777" w:rsidR="00875864" w:rsidRPr="005B763C" w:rsidRDefault="00BA6F90" w:rsidP="0085790E">
                            <w:pPr>
                              <w:numPr>
                                <w:ilvl w:val="0"/>
                                <w:numId w:val="1"/>
                              </w:numPr>
                              <w:rPr>
                                <w:color w:val="AEAAAA" w:themeColor="background2" w:themeShade="BF"/>
                                <w:sz w:val="20"/>
                                <w:szCs w:val="20"/>
                              </w:rPr>
                            </w:pPr>
                            <w:r w:rsidRPr="005B763C">
                              <w:rPr>
                                <w:b/>
                                <w:color w:val="AEAAAA" w:themeColor="background2" w:themeShade="BF"/>
                                <w:sz w:val="20"/>
                                <w:szCs w:val="20"/>
                              </w:rPr>
                              <w:t xml:space="preserve">EU-US </w:t>
                            </w:r>
                            <w:r w:rsidR="00045711" w:rsidRPr="005B763C">
                              <w:rPr>
                                <w:b/>
                                <w:color w:val="AEAAAA" w:themeColor="background2" w:themeShade="BF"/>
                                <w:sz w:val="20"/>
                                <w:szCs w:val="20"/>
                              </w:rPr>
                              <w:t xml:space="preserve">digital </w:t>
                            </w:r>
                            <w:r w:rsidRPr="005B763C">
                              <w:rPr>
                                <w:b/>
                                <w:color w:val="AEAAAA" w:themeColor="background2" w:themeShade="BF"/>
                                <w:sz w:val="20"/>
                                <w:szCs w:val="20"/>
                              </w:rPr>
                              <w:t>cooperation</w:t>
                            </w:r>
                            <w:r w:rsidR="00292E31" w:rsidRPr="005B763C">
                              <w:rPr>
                                <w:b/>
                                <w:color w:val="AEAAAA" w:themeColor="background2" w:themeShade="BF"/>
                                <w:sz w:val="20"/>
                                <w:szCs w:val="20"/>
                              </w:rPr>
                              <w:t>:</w:t>
                            </w:r>
                            <w:r w:rsidR="00292E31" w:rsidRPr="005B763C">
                              <w:rPr>
                                <w:color w:val="AEAAAA" w:themeColor="background2" w:themeShade="BF"/>
                                <w:sz w:val="20"/>
                                <w:szCs w:val="20"/>
                              </w:rPr>
                              <w:t xml:space="preserve"> </w:t>
                            </w:r>
                          </w:p>
                          <w:p w14:paraId="2895B58E" w14:textId="77777777" w:rsidR="00875864" w:rsidRPr="001C58A9" w:rsidRDefault="00292E31" w:rsidP="00875864">
                            <w:pPr>
                              <w:numPr>
                                <w:ilvl w:val="1"/>
                                <w:numId w:val="1"/>
                              </w:numPr>
                              <w:rPr>
                                <w:color w:val="AEAAAA" w:themeColor="background2" w:themeShade="BF"/>
                                <w:sz w:val="20"/>
                                <w:szCs w:val="20"/>
                              </w:rPr>
                            </w:pPr>
                            <w:r w:rsidRPr="001C58A9">
                              <w:rPr>
                                <w:color w:val="AEAAAA" w:themeColor="background2" w:themeShade="BF"/>
                                <w:sz w:val="20"/>
                                <w:szCs w:val="20"/>
                              </w:rPr>
                              <w:t xml:space="preserve">Participated in three </w:t>
                            </w:r>
                            <w:r w:rsidR="00DF7AD3" w:rsidRPr="001C58A9">
                              <w:rPr>
                                <w:color w:val="AEAAAA" w:themeColor="background2" w:themeShade="BF"/>
                                <w:sz w:val="20"/>
                                <w:szCs w:val="20"/>
                              </w:rPr>
                              <w:t>Trade and Technology Council (TTC)</w:t>
                            </w:r>
                            <w:r w:rsidRPr="001C58A9">
                              <w:rPr>
                                <w:color w:val="AEAAAA" w:themeColor="background2" w:themeShade="BF"/>
                                <w:sz w:val="20"/>
                                <w:szCs w:val="20"/>
                              </w:rPr>
                              <w:t xml:space="preserve"> Ministerial</w:t>
                            </w:r>
                            <w:r w:rsidR="00DF7AD3" w:rsidRPr="001C58A9">
                              <w:rPr>
                                <w:color w:val="AEAAAA" w:themeColor="background2" w:themeShade="BF"/>
                                <w:sz w:val="20"/>
                                <w:szCs w:val="20"/>
                              </w:rPr>
                              <w:t xml:space="preserve"> meetings</w:t>
                            </w:r>
                            <w:r w:rsidR="00875864" w:rsidRPr="001C58A9">
                              <w:rPr>
                                <w:color w:val="AEAAAA" w:themeColor="background2" w:themeShade="BF"/>
                                <w:sz w:val="20"/>
                                <w:szCs w:val="20"/>
                              </w:rPr>
                              <w:t>, leading discussions on AI, Secure ICT Infrastructure, DPP, 6G Vision and export controls</w:t>
                            </w:r>
                          </w:p>
                          <w:p w14:paraId="1262DB63" w14:textId="77777777" w:rsidR="00F034E1" w:rsidRPr="001C58A9" w:rsidRDefault="00F034E1" w:rsidP="00875864">
                            <w:pPr>
                              <w:numPr>
                                <w:ilvl w:val="1"/>
                                <w:numId w:val="1"/>
                              </w:numPr>
                              <w:rPr>
                                <w:color w:val="AEAAAA" w:themeColor="background2" w:themeShade="BF"/>
                                <w:sz w:val="20"/>
                                <w:szCs w:val="20"/>
                              </w:rPr>
                            </w:pPr>
                            <w:r>
                              <w:rPr>
                                <w:color w:val="AEAAAA" w:themeColor="background2" w:themeShade="BF"/>
                                <w:sz w:val="20"/>
                                <w:szCs w:val="20"/>
                              </w:rPr>
                              <w:t>Produced a total of 8 policy papers on the TTC since 2021</w:t>
                            </w:r>
                          </w:p>
                          <w:p w14:paraId="75870D6C" w14:textId="77777777" w:rsidR="00292E31" w:rsidRPr="001C58A9" w:rsidRDefault="00875864" w:rsidP="00875864">
                            <w:pPr>
                              <w:numPr>
                                <w:ilvl w:val="1"/>
                                <w:numId w:val="1"/>
                              </w:numPr>
                              <w:rPr>
                                <w:color w:val="AEAAAA" w:themeColor="background2" w:themeShade="BF"/>
                                <w:sz w:val="20"/>
                                <w:szCs w:val="20"/>
                              </w:rPr>
                            </w:pPr>
                            <w:r w:rsidRPr="001C58A9">
                              <w:rPr>
                                <w:color w:val="AEAAAA" w:themeColor="background2" w:themeShade="BF"/>
                                <w:sz w:val="20"/>
                                <w:szCs w:val="20"/>
                              </w:rPr>
                              <w:t>C</w:t>
                            </w:r>
                            <w:r w:rsidR="00292E31" w:rsidRPr="001C58A9">
                              <w:rPr>
                                <w:color w:val="AEAAAA" w:themeColor="background2" w:themeShade="BF"/>
                                <w:sz w:val="20"/>
                                <w:szCs w:val="20"/>
                              </w:rPr>
                              <w:t xml:space="preserve">o-hosted a panel at the </w:t>
                            </w:r>
                            <w:r w:rsidR="00545BE7" w:rsidRPr="001C58A9">
                              <w:rPr>
                                <w:color w:val="AEAAAA" w:themeColor="background2" w:themeShade="BF"/>
                                <w:sz w:val="20"/>
                                <w:szCs w:val="20"/>
                              </w:rPr>
                              <w:t>Transatlantic Initiative on Sustainable Trade (TIST) e</w:t>
                            </w:r>
                            <w:r w:rsidR="00292E31" w:rsidRPr="001C58A9">
                              <w:rPr>
                                <w:color w:val="AEAAAA" w:themeColor="background2" w:themeShade="BF"/>
                                <w:sz w:val="20"/>
                                <w:szCs w:val="20"/>
                              </w:rPr>
                              <w:t>vent in Washington</w:t>
                            </w:r>
                            <w:r w:rsidR="00545BE7" w:rsidRPr="001C58A9">
                              <w:rPr>
                                <w:color w:val="AEAAAA" w:themeColor="background2" w:themeShade="BF"/>
                                <w:sz w:val="20"/>
                                <w:szCs w:val="20"/>
                              </w:rPr>
                              <w:t>.</w:t>
                            </w:r>
                          </w:p>
                          <w:p w14:paraId="591AEBBB" w14:textId="77777777" w:rsidR="00A84A38" w:rsidRPr="001C58A9" w:rsidRDefault="00292E31" w:rsidP="0085790E">
                            <w:pPr>
                              <w:numPr>
                                <w:ilvl w:val="0"/>
                                <w:numId w:val="1"/>
                              </w:numPr>
                              <w:rPr>
                                <w:color w:val="AEAAAA" w:themeColor="background2" w:themeShade="BF"/>
                                <w:sz w:val="20"/>
                                <w:szCs w:val="20"/>
                              </w:rPr>
                            </w:pPr>
                            <w:r w:rsidRPr="001C58A9">
                              <w:rPr>
                                <w:b/>
                                <w:color w:val="AEAAAA" w:themeColor="background2" w:themeShade="BF"/>
                                <w:sz w:val="20"/>
                                <w:szCs w:val="20"/>
                              </w:rPr>
                              <w:t xml:space="preserve">US </w:t>
                            </w:r>
                            <w:r w:rsidR="00B50731" w:rsidRPr="001C58A9">
                              <w:rPr>
                                <w:b/>
                                <w:color w:val="AEAAAA" w:themeColor="background2" w:themeShade="BF"/>
                                <w:sz w:val="20"/>
                                <w:szCs w:val="20"/>
                              </w:rPr>
                              <w:t>o</w:t>
                            </w:r>
                            <w:r w:rsidRPr="001C58A9">
                              <w:rPr>
                                <w:b/>
                                <w:color w:val="AEAAAA" w:themeColor="background2" w:themeShade="BF"/>
                                <w:sz w:val="20"/>
                                <w:szCs w:val="20"/>
                              </w:rPr>
                              <w:t>utreach:</w:t>
                            </w:r>
                            <w:r w:rsidRPr="001C58A9">
                              <w:rPr>
                                <w:color w:val="AEAAAA" w:themeColor="background2" w:themeShade="BF"/>
                                <w:sz w:val="20"/>
                                <w:szCs w:val="20"/>
                              </w:rPr>
                              <w:t xml:space="preserve"> </w:t>
                            </w:r>
                          </w:p>
                          <w:p w14:paraId="78D25CBE" w14:textId="77777777" w:rsidR="00B50731" w:rsidRPr="001C58A9" w:rsidRDefault="00B50731" w:rsidP="00B50731">
                            <w:pPr>
                              <w:numPr>
                                <w:ilvl w:val="1"/>
                                <w:numId w:val="1"/>
                              </w:numPr>
                              <w:rPr>
                                <w:color w:val="AEAAAA" w:themeColor="background2" w:themeShade="BF"/>
                                <w:sz w:val="20"/>
                                <w:szCs w:val="20"/>
                              </w:rPr>
                            </w:pPr>
                            <w:r w:rsidRPr="001C58A9">
                              <w:rPr>
                                <w:color w:val="AEAAAA" w:themeColor="background2" w:themeShade="BF"/>
                                <w:sz w:val="20"/>
                                <w:szCs w:val="20"/>
                              </w:rPr>
                              <w:t>Organised a mission of DIGITALEUROPE’s Director-General to the US in July 2024, engaging</w:t>
                            </w:r>
                            <w:r w:rsidR="003F4F98">
                              <w:rPr>
                                <w:color w:val="AEAAAA" w:themeColor="background2" w:themeShade="BF"/>
                                <w:sz w:val="20"/>
                                <w:szCs w:val="20"/>
                              </w:rPr>
                              <w:t xml:space="preserve"> with</w:t>
                            </w:r>
                            <w:r w:rsidRPr="001C58A9">
                              <w:rPr>
                                <w:color w:val="AEAAAA" w:themeColor="background2" w:themeShade="BF"/>
                                <w:sz w:val="20"/>
                                <w:szCs w:val="20"/>
                              </w:rPr>
                              <w:t xml:space="preserve"> key US and EU stakeholders at the NATO Public Forum.</w:t>
                            </w:r>
                          </w:p>
                          <w:p w14:paraId="393CCFDF" w14:textId="77777777" w:rsidR="005C32DA" w:rsidRPr="001C58A9" w:rsidRDefault="00E173AC" w:rsidP="008347C2">
                            <w:pPr>
                              <w:numPr>
                                <w:ilvl w:val="1"/>
                                <w:numId w:val="1"/>
                              </w:numPr>
                              <w:rPr>
                                <w:color w:val="AEAAAA" w:themeColor="background2" w:themeShade="BF"/>
                                <w:sz w:val="20"/>
                                <w:szCs w:val="20"/>
                              </w:rPr>
                            </w:pPr>
                            <w:r w:rsidRPr="001C58A9">
                              <w:rPr>
                                <w:color w:val="AEAAAA" w:themeColor="background2" w:themeShade="BF"/>
                                <w:sz w:val="20"/>
                                <w:szCs w:val="20"/>
                              </w:rPr>
                              <w:t>Established the conditions to strengthen presence and outreach in the US w</w:t>
                            </w:r>
                            <w:r w:rsidR="00DF1091" w:rsidRPr="001C58A9">
                              <w:rPr>
                                <w:color w:val="AEAAAA" w:themeColor="background2" w:themeShade="BF"/>
                                <w:sz w:val="20"/>
                                <w:szCs w:val="20"/>
                              </w:rPr>
                              <w:t xml:space="preserve">ith the recruitment of </w:t>
                            </w:r>
                            <w:r w:rsidR="008347C2" w:rsidRPr="001C58A9">
                              <w:rPr>
                                <w:color w:val="AEAAAA" w:themeColor="background2" w:themeShade="BF"/>
                                <w:sz w:val="20"/>
                                <w:szCs w:val="20"/>
                              </w:rPr>
                              <w:t>an EU-US Liaison Executive Director</w:t>
                            </w:r>
                            <w:r w:rsidR="009167E2">
                              <w:rPr>
                                <w:color w:val="AEAAAA" w:themeColor="background2" w:themeShade="BF"/>
                                <w:sz w:val="20"/>
                                <w:szCs w:val="20"/>
                              </w:rPr>
                              <w:t>.</w:t>
                            </w:r>
                          </w:p>
                        </w:txbxContent>
                      </v:textbox>
                      <w10:wrap type="topAndBottom"/>
                    </v:shape>
                  </w:pict>
                </mc:Fallback>
              </mc:AlternateContent>
            </w:r>
            <w:r w:rsidR="00F74C02" w:rsidRPr="000F00D6">
              <w:rPr>
                <w:i/>
                <w:iCs/>
                <w:color w:val="A6A6A6" w:themeColor="background1" w:themeShade="A6"/>
                <w:sz w:val="20"/>
                <w:szCs w:val="20"/>
              </w:rPr>
              <w:t>Counter harmful digital protectionism.</w:t>
            </w:r>
          </w:p>
          <w:p w14:paraId="1FB27045" w14:textId="77777777" w:rsidR="0085790E" w:rsidRPr="000F00D6" w:rsidRDefault="0085790E" w:rsidP="0085790E">
            <w:pPr>
              <w:pStyle w:val="ListParagraph"/>
              <w:spacing w:after="0" w:line="240" w:lineRule="auto"/>
              <w:ind w:left="1080"/>
              <w:rPr>
                <w:i/>
                <w:iCs/>
                <w:color w:val="A6A6A6" w:themeColor="background1" w:themeShade="A6"/>
                <w:sz w:val="20"/>
                <w:szCs w:val="20"/>
              </w:rPr>
            </w:pPr>
          </w:p>
          <w:p w14:paraId="11B3A5EE" w14:textId="3D219E69" w:rsidR="005065E2" w:rsidRPr="000F00D6" w:rsidRDefault="005065E2" w:rsidP="00985C37">
            <w:pPr>
              <w:spacing w:after="0" w:line="240" w:lineRule="auto"/>
              <w:ind w:left="720"/>
              <w:rPr>
                <w:sz w:val="22"/>
                <w:szCs w:val="22"/>
              </w:rPr>
            </w:pPr>
          </w:p>
          <w:p w14:paraId="58447D40" w14:textId="77777777" w:rsidR="00D34944" w:rsidRPr="000F00D6" w:rsidRDefault="00D34944" w:rsidP="00985C37">
            <w:pPr>
              <w:spacing w:after="0" w:line="240" w:lineRule="auto"/>
              <w:ind w:left="720"/>
              <w:rPr>
                <w:sz w:val="22"/>
                <w:szCs w:val="22"/>
              </w:rPr>
            </w:pPr>
          </w:p>
          <w:p w14:paraId="23099B3E" w14:textId="1B87D495" w:rsidR="00110F02" w:rsidRPr="006D6C90" w:rsidRDefault="00110F02" w:rsidP="003B5BE1">
            <w:pPr>
              <w:numPr>
                <w:ilvl w:val="0"/>
                <w:numId w:val="9"/>
              </w:numPr>
              <w:spacing w:after="0" w:line="240" w:lineRule="auto"/>
              <w:rPr>
                <w:sz w:val="22"/>
                <w:szCs w:val="22"/>
              </w:rPr>
            </w:pPr>
            <w:r w:rsidRPr="006D6C90">
              <w:rPr>
                <w:sz w:val="22"/>
                <w:szCs w:val="22"/>
              </w:rPr>
              <w:lastRenderedPageBreak/>
              <w:t xml:space="preserve">New Legislative Framework (NLF) </w:t>
            </w:r>
            <w:r w:rsidR="00B16261" w:rsidRPr="006D6C90">
              <w:rPr>
                <w:sz w:val="22"/>
                <w:szCs w:val="22"/>
              </w:rPr>
              <w:t>r</w:t>
            </w:r>
            <w:r w:rsidRPr="006D6C90">
              <w:rPr>
                <w:sz w:val="22"/>
                <w:szCs w:val="22"/>
              </w:rPr>
              <w:t>eview</w:t>
            </w:r>
          </w:p>
          <w:p w14:paraId="2B6D51F0" w14:textId="38254133" w:rsidR="00DF69E4" w:rsidRPr="006D6C90" w:rsidRDefault="00DF69E4" w:rsidP="00DF69E4">
            <w:pPr>
              <w:spacing w:after="0" w:line="240" w:lineRule="auto"/>
              <w:rPr>
                <w:sz w:val="22"/>
                <w:szCs w:val="22"/>
              </w:rPr>
            </w:pPr>
          </w:p>
          <w:p w14:paraId="3AE8621D" w14:textId="2946A462" w:rsidR="00DF69E4" w:rsidRPr="000F00D6" w:rsidRDefault="00DF69E4" w:rsidP="00E45CF9">
            <w:pPr>
              <w:spacing w:after="0" w:line="240" w:lineRule="auto"/>
              <w:ind w:left="360"/>
              <w:rPr>
                <w:i/>
                <w:iCs/>
                <w:color w:val="A6A6A6" w:themeColor="background1" w:themeShade="A6"/>
                <w:sz w:val="20"/>
                <w:szCs w:val="20"/>
              </w:rPr>
            </w:pPr>
            <w:r w:rsidRPr="000F00D6">
              <w:rPr>
                <w:i/>
                <w:iCs/>
                <w:color w:val="A6A6A6" w:themeColor="background1" w:themeShade="A6"/>
                <w:sz w:val="20"/>
                <w:szCs w:val="20"/>
              </w:rPr>
              <w:t xml:space="preserve">Agreed </w:t>
            </w:r>
            <w:r w:rsidR="00963148">
              <w:rPr>
                <w:i/>
                <w:iCs/>
                <w:color w:val="A6A6A6" w:themeColor="background1" w:themeShade="A6"/>
                <w:sz w:val="20"/>
                <w:szCs w:val="20"/>
              </w:rPr>
              <w:t>advocacy objectives</w:t>
            </w:r>
            <w:r w:rsidRPr="000F00D6">
              <w:rPr>
                <w:i/>
                <w:iCs/>
                <w:color w:val="A6A6A6" w:themeColor="background1" w:themeShade="A6"/>
                <w:sz w:val="20"/>
                <w:szCs w:val="20"/>
              </w:rPr>
              <w:t xml:space="preserve"> for </w:t>
            </w:r>
            <w:proofErr w:type="gramStart"/>
            <w:r w:rsidRPr="000F00D6">
              <w:rPr>
                <w:i/>
                <w:iCs/>
                <w:color w:val="A6A6A6" w:themeColor="background1" w:themeShade="A6"/>
                <w:sz w:val="20"/>
                <w:szCs w:val="20"/>
              </w:rPr>
              <w:t>2024 :</w:t>
            </w:r>
            <w:proofErr w:type="gramEnd"/>
          </w:p>
          <w:p w14:paraId="63AEA4C8" w14:textId="6C2643E9" w:rsidR="007A43C9" w:rsidRPr="000F00D6" w:rsidRDefault="007A43C9" w:rsidP="003B5BE1">
            <w:pPr>
              <w:pStyle w:val="ListParagraph"/>
              <w:numPr>
                <w:ilvl w:val="0"/>
                <w:numId w:val="13"/>
              </w:numPr>
              <w:spacing w:after="0" w:line="240" w:lineRule="auto"/>
              <w:ind w:left="1080"/>
              <w:rPr>
                <w:i/>
                <w:iCs/>
                <w:color w:val="A6A6A6" w:themeColor="background1" w:themeShade="A6"/>
                <w:sz w:val="20"/>
                <w:szCs w:val="20"/>
              </w:rPr>
            </w:pPr>
            <w:proofErr w:type="gramStart"/>
            <w:r w:rsidRPr="000F00D6">
              <w:rPr>
                <w:i/>
                <w:iCs/>
                <w:color w:val="A6A6A6" w:themeColor="background1" w:themeShade="A6"/>
                <w:sz w:val="20"/>
                <w:szCs w:val="20"/>
              </w:rPr>
              <w:t xml:space="preserve">Safeguard </w:t>
            </w:r>
            <w:r w:rsidR="001F6064" w:rsidRPr="000F00D6">
              <w:rPr>
                <w:i/>
                <w:iCs/>
                <w:color w:val="A6A6A6" w:themeColor="background1" w:themeShade="A6"/>
                <w:sz w:val="20"/>
                <w:szCs w:val="20"/>
              </w:rPr>
              <w:t xml:space="preserve"> </w:t>
            </w:r>
            <w:r w:rsidR="00282D6E">
              <w:rPr>
                <w:i/>
                <w:iCs/>
                <w:color w:val="A6A6A6" w:themeColor="background1" w:themeShade="A6"/>
                <w:sz w:val="20"/>
                <w:szCs w:val="20"/>
              </w:rPr>
              <w:t>the</w:t>
            </w:r>
            <w:proofErr w:type="gramEnd"/>
            <w:r w:rsidR="00282D6E">
              <w:rPr>
                <w:i/>
                <w:iCs/>
                <w:color w:val="A6A6A6" w:themeColor="background1" w:themeShade="A6"/>
                <w:sz w:val="20"/>
                <w:szCs w:val="20"/>
              </w:rPr>
              <w:t xml:space="preserve"> </w:t>
            </w:r>
            <w:r w:rsidR="001F6064" w:rsidRPr="000F00D6">
              <w:rPr>
                <w:i/>
                <w:iCs/>
                <w:color w:val="A6A6A6" w:themeColor="background1" w:themeShade="A6"/>
                <w:sz w:val="20"/>
                <w:szCs w:val="20"/>
              </w:rPr>
              <w:t>current NLF framework</w:t>
            </w:r>
            <w:r w:rsidR="17F5BF05" w:rsidRPr="233EAAFD">
              <w:rPr>
                <w:i/>
                <w:iCs/>
                <w:color w:val="A6A6A6" w:themeColor="background1" w:themeShade="A6"/>
                <w:sz w:val="20"/>
                <w:szCs w:val="20"/>
              </w:rPr>
              <w:t xml:space="preserve"> from major</w:t>
            </w:r>
            <w:r w:rsidR="17F5BF05" w:rsidRPr="5B1DA81C">
              <w:rPr>
                <w:i/>
                <w:iCs/>
                <w:color w:val="A6A6A6" w:themeColor="background1" w:themeShade="A6"/>
                <w:sz w:val="20"/>
                <w:szCs w:val="20"/>
              </w:rPr>
              <w:t xml:space="preserve"> review</w:t>
            </w:r>
            <w:r w:rsidR="17F5BF05" w:rsidRPr="0D928B25">
              <w:rPr>
                <w:i/>
                <w:iCs/>
                <w:color w:val="A6A6A6" w:themeColor="background1" w:themeShade="A6"/>
                <w:sz w:val="20"/>
                <w:szCs w:val="20"/>
              </w:rPr>
              <w:t xml:space="preserve"> and </w:t>
            </w:r>
            <w:r w:rsidR="00282D6E">
              <w:rPr>
                <w:i/>
                <w:iCs/>
                <w:color w:val="A6A6A6" w:themeColor="background1" w:themeShade="A6"/>
                <w:sz w:val="20"/>
                <w:szCs w:val="20"/>
              </w:rPr>
              <w:t>call instead</w:t>
            </w:r>
            <w:r w:rsidR="17F5BF05" w:rsidRPr="0D928B25">
              <w:rPr>
                <w:i/>
                <w:iCs/>
                <w:color w:val="A6A6A6" w:themeColor="background1" w:themeShade="A6"/>
                <w:sz w:val="20"/>
                <w:szCs w:val="20"/>
              </w:rPr>
              <w:t xml:space="preserve"> for </w:t>
            </w:r>
            <w:r w:rsidR="17F5BF05" w:rsidRPr="70DA6EBC">
              <w:rPr>
                <w:i/>
                <w:iCs/>
                <w:color w:val="A6A6A6" w:themeColor="background1" w:themeShade="A6"/>
                <w:sz w:val="20"/>
                <w:szCs w:val="20"/>
              </w:rPr>
              <w:t xml:space="preserve">targeted </w:t>
            </w:r>
            <w:r w:rsidR="00282D6E" w:rsidRPr="70DA6EBC">
              <w:rPr>
                <w:i/>
                <w:iCs/>
                <w:color w:val="A6A6A6" w:themeColor="background1" w:themeShade="A6"/>
                <w:sz w:val="20"/>
                <w:szCs w:val="20"/>
              </w:rPr>
              <w:t>amendment</w:t>
            </w:r>
            <w:r w:rsidR="00282D6E">
              <w:rPr>
                <w:i/>
                <w:iCs/>
                <w:color w:val="A6A6A6" w:themeColor="background1" w:themeShade="A6"/>
                <w:sz w:val="20"/>
                <w:szCs w:val="20"/>
              </w:rPr>
              <w:t>s</w:t>
            </w:r>
          </w:p>
          <w:p w14:paraId="368E8B00" w14:textId="565DDC01" w:rsidR="007A43C9" w:rsidRPr="000F00D6" w:rsidRDefault="007A43C9" w:rsidP="003B5BE1">
            <w:pPr>
              <w:pStyle w:val="ListParagraph"/>
              <w:numPr>
                <w:ilvl w:val="0"/>
                <w:numId w:val="13"/>
              </w:numPr>
              <w:spacing w:after="0" w:line="240" w:lineRule="auto"/>
              <w:ind w:left="1080"/>
              <w:rPr>
                <w:i/>
                <w:iCs/>
                <w:color w:val="A6A6A6" w:themeColor="background1" w:themeShade="A6"/>
                <w:sz w:val="20"/>
                <w:szCs w:val="20"/>
              </w:rPr>
            </w:pPr>
            <w:r w:rsidRPr="000F00D6">
              <w:rPr>
                <w:i/>
                <w:iCs/>
                <w:color w:val="A6A6A6" w:themeColor="background1" w:themeShade="A6"/>
                <w:sz w:val="20"/>
                <w:szCs w:val="20"/>
              </w:rPr>
              <w:t xml:space="preserve">Ensure </w:t>
            </w:r>
            <w:r w:rsidR="00227D62" w:rsidRPr="000F00D6">
              <w:rPr>
                <w:i/>
                <w:iCs/>
                <w:color w:val="A6A6A6" w:themeColor="background1" w:themeShade="A6"/>
                <w:sz w:val="20"/>
                <w:szCs w:val="20"/>
              </w:rPr>
              <w:t xml:space="preserve">software needs are covered in NLF’s </w:t>
            </w:r>
            <w:r w:rsidR="00C66ECB">
              <w:rPr>
                <w:i/>
                <w:iCs/>
                <w:color w:val="A6A6A6" w:themeColor="background1" w:themeShade="A6"/>
                <w:sz w:val="20"/>
                <w:szCs w:val="20"/>
              </w:rPr>
              <w:t>updated</w:t>
            </w:r>
            <w:r w:rsidRPr="000F00D6">
              <w:rPr>
                <w:i/>
                <w:iCs/>
                <w:color w:val="A6A6A6" w:themeColor="background1" w:themeShade="A6"/>
                <w:sz w:val="20"/>
                <w:szCs w:val="20"/>
              </w:rPr>
              <w:t xml:space="preserve"> framework </w:t>
            </w:r>
          </w:p>
          <w:p w14:paraId="386D6DBB" w14:textId="6C28308B" w:rsidR="005065E2" w:rsidRPr="000F00D6" w:rsidRDefault="004F68D9" w:rsidP="003B5BE1">
            <w:pPr>
              <w:pStyle w:val="ListParagraph"/>
              <w:numPr>
                <w:ilvl w:val="0"/>
                <w:numId w:val="13"/>
              </w:numPr>
              <w:spacing w:after="0" w:line="240" w:lineRule="auto"/>
              <w:ind w:left="1080"/>
              <w:rPr>
                <w:i/>
                <w:iCs/>
                <w:color w:val="A6A6A6" w:themeColor="background1" w:themeShade="A6"/>
                <w:sz w:val="20"/>
                <w:szCs w:val="20"/>
              </w:rPr>
            </w:pPr>
            <w:r w:rsidRPr="000F00D6">
              <w:rPr>
                <w:i/>
                <w:iCs/>
                <w:color w:val="A6A6A6" w:themeColor="background1" w:themeShade="A6"/>
                <w:sz w:val="20"/>
                <w:szCs w:val="20"/>
              </w:rPr>
              <w:t>C</w:t>
            </w:r>
            <w:r w:rsidR="007A43C9" w:rsidRPr="000F00D6">
              <w:rPr>
                <w:i/>
                <w:iCs/>
                <w:color w:val="A6A6A6" w:themeColor="background1" w:themeShade="A6"/>
                <w:sz w:val="20"/>
                <w:szCs w:val="20"/>
              </w:rPr>
              <w:t xml:space="preserve">larify the </w:t>
            </w:r>
            <w:r w:rsidR="00C66ECB">
              <w:rPr>
                <w:i/>
                <w:iCs/>
                <w:color w:val="A6A6A6" w:themeColor="background1" w:themeShade="A6"/>
                <w:sz w:val="20"/>
                <w:szCs w:val="20"/>
              </w:rPr>
              <w:t>interplay</w:t>
            </w:r>
            <w:r w:rsidR="007A43C9" w:rsidRPr="000F00D6">
              <w:rPr>
                <w:i/>
                <w:iCs/>
                <w:color w:val="A6A6A6" w:themeColor="background1" w:themeShade="A6"/>
                <w:sz w:val="20"/>
                <w:szCs w:val="20"/>
              </w:rPr>
              <w:t xml:space="preserve"> with</w:t>
            </w:r>
            <w:r w:rsidR="001C54F9" w:rsidRPr="000F00D6">
              <w:rPr>
                <w:i/>
                <w:iCs/>
                <w:color w:val="A6A6A6" w:themeColor="background1" w:themeShade="A6"/>
                <w:sz w:val="20"/>
                <w:szCs w:val="20"/>
              </w:rPr>
              <w:t xml:space="preserve"> the Digital Product </w:t>
            </w:r>
            <w:r w:rsidR="00E45CF9" w:rsidRPr="000F00D6">
              <w:rPr>
                <w:i/>
                <w:iCs/>
                <w:color w:val="A6A6A6" w:themeColor="background1" w:themeShade="A6"/>
                <w:sz w:val="20"/>
                <w:szCs w:val="20"/>
              </w:rPr>
              <w:t>Passport</w:t>
            </w:r>
          </w:p>
          <w:p w14:paraId="1E5B61D8" w14:textId="07446F50" w:rsidR="005065E2" w:rsidRPr="000F00D6" w:rsidRDefault="0085790E" w:rsidP="002B4683">
            <w:pPr>
              <w:spacing w:after="0" w:line="240" w:lineRule="auto"/>
              <w:rPr>
                <w:i/>
                <w:iCs/>
                <w:color w:val="A6A6A6" w:themeColor="background1" w:themeShade="A6"/>
                <w:sz w:val="20"/>
                <w:szCs w:val="20"/>
              </w:rPr>
            </w:pPr>
            <w:r w:rsidRPr="006D6C90">
              <w:rPr>
                <w:i/>
                <w:iCs/>
                <w:noProof/>
                <w:sz w:val="20"/>
                <w:szCs w:val="20"/>
              </w:rPr>
              <mc:AlternateContent>
                <mc:Choice Requires="wps">
                  <w:drawing>
                    <wp:anchor distT="45720" distB="45720" distL="114300" distR="114300" simplePos="0" relativeHeight="251662336" behindDoc="0" locked="0" layoutInCell="1" allowOverlap="1" wp14:anchorId="500BEC24" wp14:editId="21C2C298">
                      <wp:simplePos x="0" y="0"/>
                      <wp:positionH relativeFrom="column">
                        <wp:posOffset>142875</wp:posOffset>
                      </wp:positionH>
                      <wp:positionV relativeFrom="paragraph">
                        <wp:posOffset>240665</wp:posOffset>
                      </wp:positionV>
                      <wp:extent cx="4919345" cy="1219200"/>
                      <wp:effectExtent l="0" t="0" r="14605" b="19050"/>
                      <wp:wrapSquare wrapText="bothSides"/>
                      <wp:docPr id="698512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19345" cy="1219200"/>
                              </a:xfrm>
                              <a:prstGeom prst="rect">
                                <a:avLst/>
                              </a:prstGeom>
                              <a:solidFill>
                                <a:srgbClr val="FFFFFF"/>
                              </a:solidFill>
                              <a:ln w="9525">
                                <a:solidFill>
                                  <a:srgbClr val="000000"/>
                                </a:solidFill>
                                <a:miter/>
                              </a:ln>
                            </wps:spPr>
                            <wps:txbx>
                              <w:txbxContent>
                                <w:p w14:paraId="6E173A19" w14:textId="77777777" w:rsidR="00B86008" w:rsidRDefault="005065E2" w:rsidP="00B86008">
                                  <w:pPr>
                                    <w:spacing w:line="276" w:lineRule="auto"/>
                                    <w:rPr>
                                      <w:color w:val="AEAAAA" w:themeColor="background2" w:themeShade="BF"/>
                                      <w:sz w:val="20"/>
                                      <w:szCs w:val="20"/>
                                      <w:u w:val="single"/>
                                    </w:rPr>
                                  </w:pPr>
                                  <w:r w:rsidRPr="00964DCC">
                                    <w:rPr>
                                      <w:color w:val="AEAAAA" w:themeColor="background2" w:themeShade="BF"/>
                                      <w:sz w:val="20"/>
                                      <w:szCs w:val="20"/>
                                      <w:u w:val="single"/>
                                    </w:rPr>
                                    <w:t>Secretariat’s self-assessment:</w:t>
                                  </w:r>
                                </w:p>
                                <w:p w14:paraId="494437A2" w14:textId="3C0EEC5F" w:rsidR="00964DCC" w:rsidRPr="00964DCC" w:rsidRDefault="00B665DE" w:rsidP="00964DCC">
                                  <w:pPr>
                                    <w:pStyle w:val="ListParagraph"/>
                                    <w:numPr>
                                      <w:ilvl w:val="0"/>
                                      <w:numId w:val="21"/>
                                    </w:numPr>
                                    <w:spacing w:line="276" w:lineRule="auto"/>
                                    <w:rPr>
                                      <w:color w:val="AEAAAA" w:themeColor="background2" w:themeShade="BF"/>
                                      <w:sz w:val="20"/>
                                      <w:szCs w:val="20"/>
                                    </w:rPr>
                                  </w:pPr>
                                  <w:r>
                                    <w:rPr>
                                      <w:b/>
                                      <w:bCs/>
                                      <w:color w:val="AEAAAA" w:themeColor="background2" w:themeShade="BF"/>
                                      <w:sz w:val="20"/>
                                      <w:szCs w:val="20"/>
                                    </w:rPr>
                                    <w:t>Commission outreach:</w:t>
                                  </w:r>
                                  <w:r w:rsidR="00964DCC" w:rsidRPr="00964DCC">
                                    <w:rPr>
                                      <w:color w:val="AEAAAA" w:themeColor="background2" w:themeShade="BF"/>
                                      <w:sz w:val="20"/>
                                      <w:szCs w:val="20"/>
                                    </w:rPr>
                                    <w:t xml:space="preserve"> Met with DG GROW </w:t>
                                  </w:r>
                                  <w:r w:rsidR="00964DCC">
                                    <w:rPr>
                                      <w:color w:val="AEAAAA" w:themeColor="background2" w:themeShade="BF"/>
                                      <w:sz w:val="20"/>
                                      <w:szCs w:val="20"/>
                                    </w:rPr>
                                    <w:t>several</w:t>
                                  </w:r>
                                  <w:r w:rsidR="00964DCC" w:rsidRPr="00964DCC">
                                    <w:rPr>
                                      <w:color w:val="AEAAAA" w:themeColor="background2" w:themeShade="BF"/>
                                      <w:sz w:val="20"/>
                                      <w:szCs w:val="20"/>
                                    </w:rPr>
                                    <w:t xml:space="preserve"> times to discuss revision plans and new initiatives like the digitali</w:t>
                                  </w:r>
                                  <w:r w:rsidR="00061E53">
                                    <w:rPr>
                                      <w:color w:val="AEAAAA" w:themeColor="background2" w:themeShade="BF"/>
                                      <w:sz w:val="20"/>
                                      <w:szCs w:val="20"/>
                                    </w:rPr>
                                    <w:t>s</w:t>
                                  </w:r>
                                  <w:r w:rsidR="00964DCC" w:rsidRPr="00964DCC">
                                    <w:rPr>
                                      <w:color w:val="AEAAAA" w:themeColor="background2" w:themeShade="BF"/>
                                      <w:sz w:val="20"/>
                                      <w:szCs w:val="20"/>
                                    </w:rPr>
                                    <w:t>ed conformity database.</w:t>
                                  </w:r>
                                </w:p>
                                <w:p w14:paraId="779C757F" w14:textId="4716DB39" w:rsidR="00964DCC" w:rsidRPr="00964DCC" w:rsidRDefault="00FA7109" w:rsidP="00964DCC">
                                  <w:pPr>
                                    <w:pStyle w:val="ListParagraph"/>
                                    <w:numPr>
                                      <w:ilvl w:val="0"/>
                                      <w:numId w:val="21"/>
                                    </w:numPr>
                                    <w:spacing w:line="276" w:lineRule="auto"/>
                                    <w:rPr>
                                      <w:color w:val="AEAAAA" w:themeColor="background2" w:themeShade="BF"/>
                                      <w:sz w:val="20"/>
                                      <w:szCs w:val="20"/>
                                    </w:rPr>
                                  </w:pPr>
                                  <w:r>
                                    <w:rPr>
                                      <w:b/>
                                      <w:color w:val="AEAAAA" w:themeColor="background2" w:themeShade="BF"/>
                                      <w:sz w:val="20"/>
                                      <w:szCs w:val="20"/>
                                    </w:rPr>
                                    <w:t>Policy recommendations</w:t>
                                  </w:r>
                                  <w:r w:rsidR="00964DCC" w:rsidRPr="00964DCC">
                                    <w:rPr>
                                      <w:b/>
                                      <w:color w:val="AEAAAA" w:themeColor="background2" w:themeShade="BF"/>
                                      <w:sz w:val="20"/>
                                      <w:szCs w:val="20"/>
                                    </w:rPr>
                                    <w:t>:</w:t>
                                  </w:r>
                                  <w:r w:rsidR="00964DCC" w:rsidRPr="00964DCC">
                                    <w:rPr>
                                      <w:color w:val="AEAAAA" w:themeColor="background2" w:themeShade="BF"/>
                                      <w:sz w:val="20"/>
                                      <w:szCs w:val="20"/>
                                    </w:rPr>
                                    <w:t xml:space="preserve"> Published a </w:t>
                                  </w:r>
                                  <w:r w:rsidR="00345762">
                                    <w:rPr>
                                      <w:color w:val="AEAAAA" w:themeColor="background2" w:themeShade="BF"/>
                                      <w:sz w:val="20"/>
                                      <w:szCs w:val="20"/>
                                    </w:rPr>
                                    <w:t>policy brief</w:t>
                                  </w:r>
                                  <w:r w:rsidR="00964DCC" w:rsidRPr="00964DCC">
                                    <w:rPr>
                                      <w:color w:val="AEAAAA" w:themeColor="background2" w:themeShade="BF"/>
                                      <w:sz w:val="20"/>
                                      <w:szCs w:val="20"/>
                                    </w:rPr>
                                    <w:t xml:space="preserve"> advocating for targeted adjustments over a full review and engaged with </w:t>
                                  </w:r>
                                  <w:r w:rsidR="00305B73">
                                    <w:rPr>
                                      <w:color w:val="AEAAAA" w:themeColor="background2" w:themeShade="BF"/>
                                      <w:sz w:val="20"/>
                                      <w:szCs w:val="20"/>
                                    </w:rPr>
                                    <w:t xml:space="preserve">relevant </w:t>
                                  </w:r>
                                  <w:r w:rsidR="00964DCC" w:rsidRPr="00964DCC">
                                    <w:rPr>
                                      <w:color w:val="AEAAAA" w:themeColor="background2" w:themeShade="BF"/>
                                      <w:sz w:val="20"/>
                                      <w:szCs w:val="20"/>
                                    </w:rPr>
                                    <w:t>Commission</w:t>
                                  </w:r>
                                  <w:r w:rsidR="00305B73">
                                    <w:rPr>
                                      <w:color w:val="AEAAAA" w:themeColor="background2" w:themeShade="BF"/>
                                      <w:sz w:val="20"/>
                                      <w:szCs w:val="20"/>
                                    </w:rPr>
                                    <w:t xml:space="preserve"> officials</w:t>
                                  </w:r>
                                  <w:r w:rsidR="00964DCC" w:rsidRPr="00964DCC">
                                    <w:rPr>
                                      <w:color w:val="AEAAAA" w:themeColor="background2" w:themeShade="BF"/>
                                      <w:sz w:val="20"/>
                                      <w:szCs w:val="20"/>
                                    </w:rPr>
                                    <w:t xml:space="preserve"> and MEP assistants</w:t>
                                  </w:r>
                                  <w:r w:rsidR="00305B73">
                                    <w:rPr>
                                      <w:color w:val="AEAAAA" w:themeColor="background2" w:themeShade="BF"/>
                                      <w:sz w:val="20"/>
                                      <w:szCs w:val="20"/>
                                    </w:rPr>
                                    <w:t xml:space="preserve">. </w:t>
                                  </w:r>
                                </w:p>
                                <w:p w14:paraId="45C9EF8B" w14:textId="13DD3409" w:rsidR="005065E2" w:rsidRPr="00964DCC" w:rsidRDefault="005065E2" w:rsidP="00B86008">
                                  <w:pPr>
                                    <w:spacing w:line="276" w:lineRule="auto"/>
                                    <w:rPr>
                                      <w:color w:val="AEAAAA" w:themeColor="background2" w:themeShade="BF"/>
                                      <w:sz w:val="20"/>
                                      <w:szCs w:val="20"/>
                                    </w:rPr>
                                  </w:pP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00BEC24" id="_x0000_s1033" style="position:absolute;margin-left:11.25pt;margin-top:18.95pt;width:387.35pt;height:9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">
                      <v:textbox>
                        <w:txbxContent>
                          <w:p w14:paraId="6E173A19" w14:textId="77777777" w:rsidR="00B86008" w:rsidRDefault="005065E2" w:rsidP="00B86008">
                            <w:pPr>
                              <w:spacing w:line="276" w:lineRule="auto"/>
                              <w:rPr>
                                <w:color w:val="AEAAAA" w:themeColor="background2" w:themeShade="BF"/>
                                <w:sz w:val="20"/>
                                <w:szCs w:val="20"/>
                                <w:u w:val="single"/>
                              </w:rPr>
                            </w:pPr>
                            <w:r w:rsidRPr="00964DCC">
                              <w:rPr>
                                <w:color w:val="AEAAAA" w:themeColor="background2" w:themeShade="BF"/>
                                <w:sz w:val="20"/>
                                <w:szCs w:val="20"/>
                                <w:u w:val="single"/>
                              </w:rPr>
                              <w:t>Secretariat’s self-assessment:</w:t>
                            </w:r>
                          </w:p>
                          <w:p w14:paraId="494437A2" w14:textId="3C0EEC5F" w:rsidR="00964DCC" w:rsidRPr="00964DCC" w:rsidRDefault="00B665DE" w:rsidP="00964DCC">
                            <w:pPr>
                              <w:pStyle w:val="ListParagraph"/>
                              <w:numPr>
                                <w:ilvl w:val="0"/>
                                <w:numId w:val="21"/>
                              </w:numPr>
                              <w:spacing w:line="276" w:lineRule="auto"/>
                              <w:rPr>
                                <w:color w:val="AEAAAA" w:themeColor="background2" w:themeShade="BF"/>
                                <w:sz w:val="20"/>
                                <w:szCs w:val="20"/>
                              </w:rPr>
                            </w:pPr>
                            <w:r>
                              <w:rPr>
                                <w:b/>
                                <w:bCs/>
                                <w:color w:val="AEAAAA" w:themeColor="background2" w:themeShade="BF"/>
                                <w:sz w:val="20"/>
                                <w:szCs w:val="20"/>
                              </w:rPr>
                              <w:t>Commission outreach:</w:t>
                            </w:r>
                            <w:r w:rsidR="00964DCC" w:rsidRPr="00964DCC">
                              <w:rPr>
                                <w:color w:val="AEAAAA" w:themeColor="background2" w:themeShade="BF"/>
                                <w:sz w:val="20"/>
                                <w:szCs w:val="20"/>
                              </w:rPr>
                              <w:t xml:space="preserve"> Met with DG GROW </w:t>
                            </w:r>
                            <w:r w:rsidR="00964DCC">
                              <w:rPr>
                                <w:color w:val="AEAAAA" w:themeColor="background2" w:themeShade="BF"/>
                                <w:sz w:val="20"/>
                                <w:szCs w:val="20"/>
                              </w:rPr>
                              <w:t>several</w:t>
                            </w:r>
                            <w:r w:rsidR="00964DCC" w:rsidRPr="00964DCC">
                              <w:rPr>
                                <w:color w:val="AEAAAA" w:themeColor="background2" w:themeShade="BF"/>
                                <w:sz w:val="20"/>
                                <w:szCs w:val="20"/>
                              </w:rPr>
                              <w:t xml:space="preserve"> times to discuss revision plans and new initiatives like the digitali</w:t>
                            </w:r>
                            <w:r w:rsidR="00061E53">
                              <w:rPr>
                                <w:color w:val="AEAAAA" w:themeColor="background2" w:themeShade="BF"/>
                                <w:sz w:val="20"/>
                                <w:szCs w:val="20"/>
                              </w:rPr>
                              <w:t>s</w:t>
                            </w:r>
                            <w:r w:rsidR="00964DCC" w:rsidRPr="00964DCC">
                              <w:rPr>
                                <w:color w:val="AEAAAA" w:themeColor="background2" w:themeShade="BF"/>
                                <w:sz w:val="20"/>
                                <w:szCs w:val="20"/>
                              </w:rPr>
                              <w:t>ed conformity database.</w:t>
                            </w:r>
                          </w:p>
                          <w:p w14:paraId="779C757F" w14:textId="4716DB39" w:rsidR="00964DCC" w:rsidRPr="00964DCC" w:rsidRDefault="00FA7109" w:rsidP="00964DCC">
                            <w:pPr>
                              <w:pStyle w:val="ListParagraph"/>
                              <w:numPr>
                                <w:ilvl w:val="0"/>
                                <w:numId w:val="21"/>
                              </w:numPr>
                              <w:spacing w:line="276" w:lineRule="auto"/>
                              <w:rPr>
                                <w:color w:val="AEAAAA" w:themeColor="background2" w:themeShade="BF"/>
                                <w:sz w:val="20"/>
                                <w:szCs w:val="20"/>
                              </w:rPr>
                            </w:pPr>
                            <w:r>
                              <w:rPr>
                                <w:b/>
                                <w:color w:val="AEAAAA" w:themeColor="background2" w:themeShade="BF"/>
                                <w:sz w:val="20"/>
                                <w:szCs w:val="20"/>
                              </w:rPr>
                              <w:t>Policy recommendations</w:t>
                            </w:r>
                            <w:r w:rsidR="00964DCC" w:rsidRPr="00964DCC">
                              <w:rPr>
                                <w:b/>
                                <w:color w:val="AEAAAA" w:themeColor="background2" w:themeShade="BF"/>
                                <w:sz w:val="20"/>
                                <w:szCs w:val="20"/>
                              </w:rPr>
                              <w:t>:</w:t>
                            </w:r>
                            <w:r w:rsidR="00964DCC" w:rsidRPr="00964DCC">
                              <w:rPr>
                                <w:color w:val="AEAAAA" w:themeColor="background2" w:themeShade="BF"/>
                                <w:sz w:val="20"/>
                                <w:szCs w:val="20"/>
                              </w:rPr>
                              <w:t xml:space="preserve"> Published a </w:t>
                            </w:r>
                            <w:r w:rsidR="00345762">
                              <w:rPr>
                                <w:color w:val="AEAAAA" w:themeColor="background2" w:themeShade="BF"/>
                                <w:sz w:val="20"/>
                                <w:szCs w:val="20"/>
                              </w:rPr>
                              <w:t>policy brief</w:t>
                            </w:r>
                            <w:r w:rsidR="00964DCC" w:rsidRPr="00964DCC">
                              <w:rPr>
                                <w:color w:val="AEAAAA" w:themeColor="background2" w:themeShade="BF"/>
                                <w:sz w:val="20"/>
                                <w:szCs w:val="20"/>
                              </w:rPr>
                              <w:t xml:space="preserve"> advocating for targeted adjustments over a full review and engaged with </w:t>
                            </w:r>
                            <w:r w:rsidR="00305B73">
                              <w:rPr>
                                <w:color w:val="AEAAAA" w:themeColor="background2" w:themeShade="BF"/>
                                <w:sz w:val="20"/>
                                <w:szCs w:val="20"/>
                              </w:rPr>
                              <w:t xml:space="preserve">relevant </w:t>
                            </w:r>
                            <w:r w:rsidR="00964DCC" w:rsidRPr="00964DCC">
                              <w:rPr>
                                <w:color w:val="AEAAAA" w:themeColor="background2" w:themeShade="BF"/>
                                <w:sz w:val="20"/>
                                <w:szCs w:val="20"/>
                              </w:rPr>
                              <w:t>Commission</w:t>
                            </w:r>
                            <w:r w:rsidR="00305B73">
                              <w:rPr>
                                <w:color w:val="AEAAAA" w:themeColor="background2" w:themeShade="BF"/>
                                <w:sz w:val="20"/>
                                <w:szCs w:val="20"/>
                              </w:rPr>
                              <w:t xml:space="preserve"> officials</w:t>
                            </w:r>
                            <w:r w:rsidR="00964DCC" w:rsidRPr="00964DCC">
                              <w:rPr>
                                <w:color w:val="AEAAAA" w:themeColor="background2" w:themeShade="BF"/>
                                <w:sz w:val="20"/>
                                <w:szCs w:val="20"/>
                              </w:rPr>
                              <w:t xml:space="preserve"> and MEP assistants</w:t>
                            </w:r>
                            <w:r w:rsidR="00305B73">
                              <w:rPr>
                                <w:color w:val="AEAAAA" w:themeColor="background2" w:themeShade="BF"/>
                                <w:sz w:val="20"/>
                                <w:szCs w:val="20"/>
                              </w:rPr>
                              <w:t xml:space="preserve">. </w:t>
                            </w:r>
                          </w:p>
                          <w:p w14:paraId="45C9EF8B" w14:textId="13DD3409" w:rsidR="005065E2" w:rsidRPr="00964DCC" w:rsidRDefault="005065E2" w:rsidP="00B86008">
                            <w:pPr>
                              <w:spacing w:line="276" w:lineRule="auto"/>
                              <w:rPr>
                                <w:color w:val="AEAAAA" w:themeColor="background2" w:themeShade="BF"/>
                                <w:sz w:val="20"/>
                                <w:szCs w:val="20"/>
                              </w:rPr>
                            </w:pPr>
                          </w:p>
                        </w:txbxContent>
                      </v:textbox>
                      <w10:wrap type="square"/>
                    </v:rect>
                  </w:pict>
                </mc:Fallback>
              </mc:AlternateContent>
            </w:r>
          </w:p>
          <w:p w14:paraId="6CB2D4B1" w14:textId="61E41D49" w:rsidR="004F68D9" w:rsidRPr="000F00D6" w:rsidRDefault="004F68D9" w:rsidP="004F68D9">
            <w:pPr>
              <w:spacing w:after="0" w:line="240" w:lineRule="auto"/>
              <w:rPr>
                <w:i/>
                <w:iCs/>
                <w:color w:val="A6A6A6" w:themeColor="background1" w:themeShade="A6"/>
                <w:sz w:val="20"/>
                <w:szCs w:val="20"/>
              </w:rPr>
            </w:pPr>
          </w:p>
          <w:p w14:paraId="4295704A" w14:textId="72B47B71" w:rsidR="00110F02" w:rsidRPr="006D6C90" w:rsidRDefault="00110F02" w:rsidP="003B5BE1">
            <w:pPr>
              <w:numPr>
                <w:ilvl w:val="0"/>
                <w:numId w:val="9"/>
              </w:numPr>
              <w:spacing w:after="0" w:line="240" w:lineRule="auto"/>
              <w:rPr>
                <w:sz w:val="22"/>
                <w:szCs w:val="22"/>
              </w:rPr>
            </w:pPr>
            <w:r w:rsidRPr="006D6C90">
              <w:rPr>
                <w:sz w:val="22"/>
                <w:szCs w:val="22"/>
              </w:rPr>
              <w:t>REACH &amp; PFAS</w:t>
            </w:r>
          </w:p>
          <w:p w14:paraId="63635075" w14:textId="7736BA33" w:rsidR="00EB71F7" w:rsidRPr="006D6C90" w:rsidRDefault="00EB71F7" w:rsidP="00EB71F7">
            <w:pPr>
              <w:spacing w:after="0" w:line="240" w:lineRule="auto"/>
              <w:rPr>
                <w:sz w:val="22"/>
                <w:szCs w:val="22"/>
              </w:rPr>
            </w:pPr>
          </w:p>
          <w:p w14:paraId="648EF5C3" w14:textId="2FFE8579" w:rsidR="00EB71F7" w:rsidRPr="000F00D6" w:rsidRDefault="00EB71F7" w:rsidP="00E45CF9">
            <w:pPr>
              <w:spacing w:after="0" w:line="240" w:lineRule="auto"/>
              <w:ind w:left="360"/>
              <w:rPr>
                <w:i/>
                <w:iCs/>
                <w:color w:val="A6A6A6" w:themeColor="background1" w:themeShade="A6"/>
                <w:sz w:val="20"/>
                <w:szCs w:val="20"/>
              </w:rPr>
            </w:pPr>
            <w:r w:rsidRPr="000F00D6">
              <w:rPr>
                <w:i/>
                <w:iCs/>
                <w:color w:val="A6A6A6" w:themeColor="background1" w:themeShade="A6"/>
                <w:sz w:val="20"/>
                <w:szCs w:val="20"/>
              </w:rPr>
              <w:t xml:space="preserve">Agreed </w:t>
            </w:r>
            <w:r w:rsidR="001C58A9">
              <w:rPr>
                <w:i/>
                <w:iCs/>
                <w:color w:val="A6A6A6" w:themeColor="background1" w:themeShade="A6"/>
                <w:sz w:val="20"/>
                <w:szCs w:val="20"/>
              </w:rPr>
              <w:t>advocacy objectives</w:t>
            </w:r>
            <w:r w:rsidRPr="000F00D6">
              <w:rPr>
                <w:i/>
                <w:iCs/>
                <w:color w:val="A6A6A6" w:themeColor="background1" w:themeShade="A6"/>
                <w:sz w:val="20"/>
                <w:szCs w:val="20"/>
              </w:rPr>
              <w:t xml:space="preserve"> for </w:t>
            </w:r>
            <w:proofErr w:type="gramStart"/>
            <w:r w:rsidRPr="000F00D6">
              <w:rPr>
                <w:i/>
                <w:iCs/>
                <w:color w:val="A6A6A6" w:themeColor="background1" w:themeShade="A6"/>
                <w:sz w:val="20"/>
                <w:szCs w:val="20"/>
              </w:rPr>
              <w:t>2024 :</w:t>
            </w:r>
            <w:proofErr w:type="gramEnd"/>
          </w:p>
          <w:p w14:paraId="40D7E57C" w14:textId="39F832D6" w:rsidR="00FC48C0" w:rsidRPr="000F00D6" w:rsidRDefault="00DE1801" w:rsidP="003B5BE1">
            <w:pPr>
              <w:pStyle w:val="ListParagraph"/>
              <w:numPr>
                <w:ilvl w:val="0"/>
                <w:numId w:val="13"/>
              </w:numPr>
              <w:spacing w:after="0" w:line="240" w:lineRule="auto"/>
              <w:ind w:left="1080"/>
              <w:rPr>
                <w:i/>
                <w:iCs/>
                <w:color w:val="A6A6A6" w:themeColor="background1" w:themeShade="A6"/>
                <w:sz w:val="20"/>
                <w:szCs w:val="20"/>
              </w:rPr>
            </w:pPr>
            <w:r>
              <w:rPr>
                <w:i/>
                <w:iCs/>
                <w:color w:val="A6A6A6" w:themeColor="background1" w:themeShade="A6"/>
                <w:sz w:val="20"/>
                <w:szCs w:val="20"/>
              </w:rPr>
              <w:t>Influence the technical and political process to ensure</w:t>
            </w:r>
            <w:r w:rsidR="00FC48C0" w:rsidRPr="000F00D6">
              <w:rPr>
                <w:i/>
                <w:iCs/>
                <w:color w:val="A6A6A6" w:themeColor="background1" w:themeShade="A6"/>
                <w:sz w:val="20"/>
                <w:szCs w:val="20"/>
              </w:rPr>
              <w:t>:</w:t>
            </w:r>
          </w:p>
          <w:p w14:paraId="6AEA4188" w14:textId="71F414E4" w:rsidR="00FC48C0" w:rsidRPr="000F00D6" w:rsidRDefault="00FC48C0" w:rsidP="003B5BE1">
            <w:pPr>
              <w:pStyle w:val="ListParagraph"/>
              <w:numPr>
                <w:ilvl w:val="1"/>
                <w:numId w:val="13"/>
              </w:numPr>
              <w:spacing w:after="0" w:line="240" w:lineRule="auto"/>
              <w:ind w:left="1800"/>
              <w:rPr>
                <w:i/>
                <w:iCs/>
                <w:color w:val="A6A6A6" w:themeColor="background1" w:themeShade="A6"/>
                <w:sz w:val="20"/>
                <w:szCs w:val="20"/>
              </w:rPr>
            </w:pPr>
            <w:r w:rsidRPr="000F00D6">
              <w:rPr>
                <w:i/>
                <w:iCs/>
                <w:color w:val="A6A6A6" w:themeColor="background1" w:themeShade="A6"/>
                <w:sz w:val="20"/>
                <w:szCs w:val="20"/>
              </w:rPr>
              <w:t>A 5-year derogation for electronic products</w:t>
            </w:r>
          </w:p>
          <w:p w14:paraId="625A40F1" w14:textId="61240E99" w:rsidR="00FC48C0" w:rsidRPr="000F00D6" w:rsidRDefault="006939E0" w:rsidP="003B5BE1">
            <w:pPr>
              <w:pStyle w:val="ListParagraph"/>
              <w:numPr>
                <w:ilvl w:val="1"/>
                <w:numId w:val="13"/>
              </w:numPr>
              <w:spacing w:after="0" w:line="240" w:lineRule="auto"/>
              <w:ind w:left="1800"/>
              <w:rPr>
                <w:i/>
                <w:iCs/>
                <w:color w:val="A6A6A6" w:themeColor="background1" w:themeShade="A6"/>
                <w:sz w:val="20"/>
                <w:szCs w:val="20"/>
              </w:rPr>
            </w:pPr>
            <w:r>
              <w:rPr>
                <w:i/>
                <w:iCs/>
                <w:color w:val="A6A6A6" w:themeColor="background1" w:themeShade="A6"/>
                <w:sz w:val="20"/>
                <w:szCs w:val="20"/>
              </w:rPr>
              <w:t>Additional t</w:t>
            </w:r>
            <w:r w:rsidR="00DB1DD7" w:rsidRPr="000F00D6">
              <w:rPr>
                <w:i/>
                <w:iCs/>
                <w:color w:val="A6A6A6" w:themeColor="background1" w:themeShade="A6"/>
                <w:sz w:val="20"/>
                <w:szCs w:val="20"/>
              </w:rPr>
              <w:t>ime-limited</w:t>
            </w:r>
            <w:r w:rsidR="00FC48C0" w:rsidRPr="000F00D6">
              <w:rPr>
                <w:i/>
                <w:iCs/>
                <w:color w:val="A6A6A6" w:themeColor="background1" w:themeShade="A6"/>
                <w:sz w:val="20"/>
                <w:szCs w:val="20"/>
              </w:rPr>
              <w:t xml:space="preserve"> derogations for non-replaceable essential applications </w:t>
            </w:r>
          </w:p>
          <w:p w14:paraId="41270364" w14:textId="05A51E3C" w:rsidR="00FC48C0" w:rsidRPr="000F00D6" w:rsidRDefault="00FC48C0" w:rsidP="003B5BE1">
            <w:pPr>
              <w:pStyle w:val="ListParagraph"/>
              <w:numPr>
                <w:ilvl w:val="1"/>
                <w:numId w:val="13"/>
              </w:numPr>
              <w:spacing w:after="0" w:line="240" w:lineRule="auto"/>
              <w:ind w:left="1800"/>
              <w:rPr>
                <w:i/>
                <w:iCs/>
                <w:color w:val="A6A6A6" w:themeColor="background1" w:themeShade="A6"/>
                <w:sz w:val="20"/>
                <w:szCs w:val="20"/>
              </w:rPr>
            </w:pPr>
            <w:r w:rsidRPr="000F00D6">
              <w:rPr>
                <w:i/>
                <w:iCs/>
                <w:color w:val="A6A6A6" w:themeColor="background1" w:themeShade="A6"/>
                <w:sz w:val="20"/>
                <w:szCs w:val="20"/>
              </w:rPr>
              <w:t xml:space="preserve">Exemptions for spare parts and </w:t>
            </w:r>
            <w:r w:rsidR="004E0420" w:rsidRPr="000F00D6">
              <w:rPr>
                <w:i/>
                <w:iCs/>
                <w:color w:val="A6A6A6" w:themeColor="background1" w:themeShade="A6"/>
                <w:sz w:val="20"/>
                <w:szCs w:val="20"/>
              </w:rPr>
              <w:t>products</w:t>
            </w:r>
            <w:r w:rsidR="00215446">
              <w:rPr>
                <w:i/>
                <w:iCs/>
                <w:color w:val="A6A6A6" w:themeColor="background1" w:themeShade="A6"/>
                <w:sz w:val="20"/>
                <w:szCs w:val="20"/>
              </w:rPr>
              <w:t xml:space="preserve"> already on the market</w:t>
            </w:r>
            <w:r w:rsidRPr="000F00D6">
              <w:rPr>
                <w:i/>
                <w:iCs/>
                <w:color w:val="A6A6A6" w:themeColor="background1" w:themeShade="A6"/>
                <w:sz w:val="20"/>
                <w:szCs w:val="20"/>
              </w:rPr>
              <w:t xml:space="preserve"> </w:t>
            </w:r>
          </w:p>
          <w:p w14:paraId="51D49D18" w14:textId="03A4B3BA" w:rsidR="00300A00" w:rsidRPr="000F00D6" w:rsidRDefault="000B6A93" w:rsidP="003B5BE1">
            <w:pPr>
              <w:pStyle w:val="ListParagraph"/>
              <w:numPr>
                <w:ilvl w:val="0"/>
                <w:numId w:val="13"/>
              </w:numPr>
              <w:spacing w:after="0" w:line="240" w:lineRule="auto"/>
              <w:ind w:left="1080"/>
              <w:rPr>
                <w:sz w:val="22"/>
                <w:szCs w:val="22"/>
              </w:rPr>
            </w:pPr>
            <w:r w:rsidRPr="000F00D6">
              <w:rPr>
                <w:i/>
                <w:iCs/>
                <w:color w:val="A6A6A6" w:themeColor="background1" w:themeShade="A6"/>
                <w:sz w:val="20"/>
                <w:szCs w:val="20"/>
              </w:rPr>
              <w:t>Get new Commission</w:t>
            </w:r>
            <w:r w:rsidR="007C3DB0">
              <w:rPr>
                <w:i/>
                <w:iCs/>
                <w:color w:val="A6A6A6" w:themeColor="background1" w:themeShade="A6"/>
                <w:sz w:val="20"/>
                <w:szCs w:val="20"/>
              </w:rPr>
              <w:t xml:space="preserve"> to</w:t>
            </w:r>
            <w:r w:rsidRPr="000F00D6">
              <w:rPr>
                <w:i/>
                <w:iCs/>
                <w:color w:val="A6A6A6" w:themeColor="background1" w:themeShade="A6"/>
                <w:sz w:val="20"/>
                <w:szCs w:val="20"/>
              </w:rPr>
              <w:t xml:space="preserve"> </w:t>
            </w:r>
            <w:r w:rsidR="007C3DB0">
              <w:rPr>
                <w:i/>
                <w:iCs/>
                <w:color w:val="A6A6A6" w:themeColor="background1" w:themeShade="A6"/>
                <w:sz w:val="20"/>
                <w:szCs w:val="20"/>
              </w:rPr>
              <w:t>consider</w:t>
            </w:r>
            <w:r w:rsidRPr="000F00D6">
              <w:rPr>
                <w:i/>
                <w:iCs/>
                <w:color w:val="A6A6A6" w:themeColor="background1" w:themeShade="A6"/>
                <w:sz w:val="20"/>
                <w:szCs w:val="20"/>
              </w:rPr>
              <w:t xml:space="preserve"> derogations</w:t>
            </w:r>
            <w:r w:rsidR="00C00374">
              <w:rPr>
                <w:i/>
                <w:iCs/>
                <w:color w:val="A6A6A6" w:themeColor="background1" w:themeShade="A6"/>
                <w:sz w:val="20"/>
                <w:szCs w:val="20"/>
              </w:rPr>
              <w:t xml:space="preserve"> and exemptions</w:t>
            </w:r>
            <w:r w:rsidRPr="000F00D6">
              <w:rPr>
                <w:i/>
                <w:iCs/>
                <w:color w:val="A6A6A6" w:themeColor="background1" w:themeShade="A6"/>
                <w:sz w:val="20"/>
                <w:szCs w:val="20"/>
              </w:rPr>
              <w:t xml:space="preserve"> for critical uses</w:t>
            </w:r>
          </w:p>
          <w:p w14:paraId="5E961C27" w14:textId="77777777" w:rsidR="005065E2" w:rsidRPr="000F00D6" w:rsidRDefault="005065E2" w:rsidP="002B4683">
            <w:pPr>
              <w:spacing w:after="0" w:line="240" w:lineRule="auto"/>
              <w:rPr>
                <w:sz w:val="22"/>
                <w:szCs w:val="22"/>
              </w:rPr>
            </w:pPr>
          </w:p>
          <w:tbl>
            <w:tblPr>
              <w:tblStyle w:val="TableGrid"/>
              <w:tblW w:w="0" w:type="auto"/>
              <w:tblLook w:val="04A0" w:firstRow="1" w:lastRow="0" w:firstColumn="1" w:lastColumn="0" w:noHBand="0" w:noVBand="1"/>
            </w:tblPr>
            <w:tblGrid>
              <w:gridCol w:w="7844"/>
            </w:tblGrid>
            <w:tr w:rsidR="00B93C2F" w:rsidRPr="006D6C90" w14:paraId="5BD52CEE" w14:textId="77777777" w:rsidTr="00B93C2F">
              <w:tc>
                <w:tcPr>
                  <w:tcW w:w="7844" w:type="dxa"/>
                </w:tcPr>
                <w:p w14:paraId="1484E0BD" w14:textId="63818160" w:rsidR="00B93C2F" w:rsidRPr="008E4BE9" w:rsidRDefault="00B93C2F" w:rsidP="002B4683">
                  <w:pPr>
                    <w:rPr>
                      <w:color w:val="AEAAAA" w:themeColor="background2" w:themeShade="BF"/>
                      <w:sz w:val="20"/>
                      <w:szCs w:val="20"/>
                      <w:u w:val="single"/>
                    </w:rPr>
                  </w:pPr>
                  <w:r w:rsidRPr="008E4BE9">
                    <w:rPr>
                      <w:color w:val="AEAAAA" w:themeColor="background2" w:themeShade="BF"/>
                      <w:sz w:val="20"/>
                      <w:szCs w:val="20"/>
                      <w:u w:val="single"/>
                    </w:rPr>
                    <w:t>Secretariat’s self-assessment:</w:t>
                  </w:r>
                </w:p>
                <w:p w14:paraId="4FBE7008" w14:textId="77777777" w:rsidR="003136A7" w:rsidRPr="002866AF" w:rsidRDefault="003136A7" w:rsidP="003136A7">
                  <w:pPr>
                    <w:rPr>
                      <w:sz w:val="20"/>
                      <w:szCs w:val="20"/>
                    </w:rPr>
                  </w:pPr>
                </w:p>
                <w:p w14:paraId="371616D8" w14:textId="485F4417" w:rsidR="003136A7" w:rsidRPr="00FD4F90" w:rsidRDefault="003136A7" w:rsidP="003136A7">
                  <w:pPr>
                    <w:pStyle w:val="ListParagraph"/>
                    <w:numPr>
                      <w:ilvl w:val="0"/>
                      <w:numId w:val="27"/>
                    </w:numPr>
                    <w:rPr>
                      <w:color w:val="AEAAAA" w:themeColor="background2" w:themeShade="BF"/>
                      <w:sz w:val="20"/>
                      <w:szCs w:val="20"/>
                    </w:rPr>
                  </w:pPr>
                  <w:r w:rsidRPr="00FD4F90">
                    <w:rPr>
                      <w:b/>
                      <w:bCs/>
                      <w:color w:val="AEAAAA" w:themeColor="background2" w:themeShade="BF"/>
                      <w:sz w:val="20"/>
                      <w:szCs w:val="20"/>
                    </w:rPr>
                    <w:t xml:space="preserve">Ongoing </w:t>
                  </w:r>
                  <w:r w:rsidR="004365D4" w:rsidRPr="00FD4F90">
                    <w:rPr>
                      <w:b/>
                      <w:bCs/>
                      <w:color w:val="AEAAAA" w:themeColor="background2" w:themeShade="BF"/>
                      <w:sz w:val="20"/>
                      <w:szCs w:val="20"/>
                    </w:rPr>
                    <w:t>p</w:t>
                  </w:r>
                  <w:r w:rsidRPr="00FD4F90">
                    <w:rPr>
                      <w:b/>
                      <w:bCs/>
                      <w:color w:val="AEAAAA" w:themeColor="background2" w:themeShade="BF"/>
                      <w:sz w:val="20"/>
                      <w:szCs w:val="20"/>
                    </w:rPr>
                    <w:t>rocess:</w:t>
                  </w:r>
                  <w:r w:rsidRPr="00FD4F90">
                    <w:rPr>
                      <w:color w:val="AEAAAA" w:themeColor="background2" w:themeShade="BF"/>
                      <w:sz w:val="20"/>
                      <w:szCs w:val="20"/>
                    </w:rPr>
                    <w:t xml:space="preserve"> </w:t>
                  </w:r>
                  <w:r w:rsidR="00C358BF" w:rsidRPr="00FD4F90">
                    <w:rPr>
                      <w:color w:val="AEAAAA" w:themeColor="background2" w:themeShade="BF"/>
                      <w:sz w:val="20"/>
                      <w:szCs w:val="20"/>
                    </w:rPr>
                    <w:t>Outcome not yet secured, as the process is still ongoing. In 2024 we built a stronger understanding of our requests among key stakeholders, ahead of process milestones in 2025.</w:t>
                  </w:r>
                </w:p>
                <w:p w14:paraId="65772C6A" w14:textId="73915319" w:rsidR="003136A7" w:rsidRPr="00835901" w:rsidRDefault="003136A7" w:rsidP="003136A7">
                  <w:pPr>
                    <w:pStyle w:val="ListParagraph"/>
                    <w:numPr>
                      <w:ilvl w:val="0"/>
                      <w:numId w:val="27"/>
                    </w:numPr>
                    <w:rPr>
                      <w:color w:val="AEAAAA" w:themeColor="background2" w:themeShade="BF"/>
                      <w:sz w:val="20"/>
                      <w:szCs w:val="20"/>
                    </w:rPr>
                  </w:pPr>
                  <w:r w:rsidRPr="00FD4F90">
                    <w:rPr>
                      <w:b/>
                      <w:bCs/>
                      <w:color w:val="AEAAAA" w:themeColor="background2" w:themeShade="BF"/>
                      <w:sz w:val="20"/>
                      <w:szCs w:val="20"/>
                    </w:rPr>
                    <w:t xml:space="preserve">Commission </w:t>
                  </w:r>
                  <w:r w:rsidR="007162DB" w:rsidRPr="00FD4F90">
                    <w:rPr>
                      <w:b/>
                      <w:bCs/>
                      <w:color w:val="AEAAAA" w:themeColor="background2" w:themeShade="BF"/>
                      <w:sz w:val="20"/>
                      <w:szCs w:val="20"/>
                    </w:rPr>
                    <w:t>r</w:t>
                  </w:r>
                  <w:r w:rsidRPr="00FD4F90">
                    <w:rPr>
                      <w:b/>
                      <w:bCs/>
                      <w:color w:val="AEAAAA" w:themeColor="background2" w:themeShade="BF"/>
                      <w:sz w:val="20"/>
                      <w:szCs w:val="20"/>
                    </w:rPr>
                    <w:t>ecognition:</w:t>
                  </w:r>
                  <w:r w:rsidRPr="00FD4F90">
                    <w:rPr>
                      <w:color w:val="AEAAAA" w:themeColor="background2" w:themeShade="BF"/>
                      <w:sz w:val="20"/>
                      <w:szCs w:val="20"/>
                    </w:rPr>
                    <w:t xml:space="preserve"> </w:t>
                  </w:r>
                  <w:r w:rsidR="002E1083" w:rsidRPr="00FD4F90">
                    <w:rPr>
                      <w:color w:val="AEAAAA" w:themeColor="background2" w:themeShade="BF"/>
                      <w:sz w:val="20"/>
                      <w:szCs w:val="20"/>
                    </w:rPr>
                    <w:t xml:space="preserve">Met several times with DG ENV and DG GROW </w:t>
                  </w:r>
                  <w:r w:rsidR="00B65183" w:rsidRPr="00FD4F90">
                    <w:rPr>
                      <w:color w:val="AEAAAA" w:themeColor="background2" w:themeShade="BF"/>
                      <w:sz w:val="20"/>
                      <w:szCs w:val="20"/>
                    </w:rPr>
                    <w:t>at different leve</w:t>
                  </w:r>
                  <w:r w:rsidR="00B83490" w:rsidRPr="00FD4F90">
                    <w:rPr>
                      <w:color w:val="AEAAAA" w:themeColor="background2" w:themeShade="BF"/>
                      <w:sz w:val="20"/>
                      <w:szCs w:val="20"/>
                    </w:rPr>
                    <w:t xml:space="preserve">ls </w:t>
                  </w:r>
                  <w:r w:rsidR="002E1083" w:rsidRPr="00FD4F90">
                    <w:rPr>
                      <w:color w:val="AEAAAA" w:themeColor="background2" w:themeShade="BF"/>
                      <w:sz w:val="20"/>
                      <w:szCs w:val="20"/>
                    </w:rPr>
                    <w:t xml:space="preserve">to push for derogations, extended timelines and clarity on alternatives. </w:t>
                  </w:r>
                  <w:r w:rsidRPr="00FD4F90">
                    <w:rPr>
                      <w:color w:val="AEAAAA" w:themeColor="background2" w:themeShade="BF"/>
                      <w:sz w:val="20"/>
                      <w:szCs w:val="20"/>
                    </w:rPr>
                    <w:t>Gained high-level acknowledgme</w:t>
                  </w:r>
                  <w:r w:rsidR="00D934CF" w:rsidRPr="00FD4F90">
                    <w:rPr>
                      <w:color w:val="AEAAAA" w:themeColor="background2" w:themeShade="BF"/>
                      <w:sz w:val="20"/>
                      <w:szCs w:val="20"/>
                    </w:rPr>
                    <w:t>nt</w:t>
                  </w:r>
                  <w:r w:rsidRPr="00FD4F90">
                    <w:rPr>
                      <w:color w:val="AEAAAA" w:themeColor="background2" w:themeShade="BF"/>
                      <w:sz w:val="20"/>
                      <w:szCs w:val="20"/>
                    </w:rPr>
                    <w:t xml:space="preserve"> </w:t>
                  </w:r>
                  <w:r w:rsidR="00BB4107" w:rsidRPr="00FD4F90">
                    <w:rPr>
                      <w:color w:val="AEAAAA" w:themeColor="background2" w:themeShade="BF"/>
                      <w:sz w:val="20"/>
                      <w:szCs w:val="20"/>
                    </w:rPr>
                    <w:t xml:space="preserve">from the Commission </w:t>
                  </w:r>
                  <w:r w:rsidRPr="00FD4F90">
                    <w:rPr>
                      <w:color w:val="AEAAAA" w:themeColor="background2" w:themeShade="BF"/>
                      <w:sz w:val="20"/>
                      <w:szCs w:val="20"/>
                    </w:rPr>
                    <w:t xml:space="preserve">that </w:t>
                  </w:r>
                  <w:r w:rsidRPr="00835901">
                    <w:rPr>
                      <w:color w:val="AEAAAA" w:themeColor="background2" w:themeShade="BF"/>
                      <w:sz w:val="20"/>
                      <w:szCs w:val="20"/>
                    </w:rPr>
                    <w:t>critical use</w:t>
                  </w:r>
                  <w:r w:rsidR="00DE3285" w:rsidRPr="00835901">
                    <w:rPr>
                      <w:color w:val="AEAAAA" w:themeColor="background2" w:themeShade="BF"/>
                      <w:sz w:val="20"/>
                      <w:szCs w:val="20"/>
                    </w:rPr>
                    <w:t>s (</w:t>
                  </w:r>
                  <w:r w:rsidRPr="00835901">
                    <w:rPr>
                      <w:color w:val="AEAAAA" w:themeColor="background2" w:themeShade="BF"/>
                      <w:sz w:val="20"/>
                      <w:szCs w:val="20"/>
                    </w:rPr>
                    <w:t>including digital</w:t>
                  </w:r>
                  <w:r w:rsidR="00DE3285" w:rsidRPr="00835901">
                    <w:rPr>
                      <w:color w:val="AEAAAA" w:themeColor="background2" w:themeShade="BF"/>
                      <w:sz w:val="20"/>
                      <w:szCs w:val="20"/>
                    </w:rPr>
                    <w:t>)</w:t>
                  </w:r>
                  <w:r w:rsidRPr="00835901">
                    <w:rPr>
                      <w:color w:val="AEAAAA" w:themeColor="background2" w:themeShade="BF"/>
                      <w:sz w:val="20"/>
                      <w:szCs w:val="20"/>
                    </w:rPr>
                    <w:t xml:space="preserve"> will receive derogations and that industry needs clarity, workable timelines and spare parts accommodations.</w:t>
                  </w:r>
                </w:p>
                <w:p w14:paraId="6476AADC" w14:textId="77777777" w:rsidR="00B93C2F" w:rsidRPr="00835901" w:rsidRDefault="003136A7" w:rsidP="00FD4F90">
                  <w:pPr>
                    <w:pStyle w:val="ListParagraph"/>
                    <w:numPr>
                      <w:ilvl w:val="0"/>
                      <w:numId w:val="27"/>
                    </w:numPr>
                    <w:rPr>
                      <w:color w:val="AEAAAA" w:themeColor="background2" w:themeShade="BF"/>
                      <w:sz w:val="22"/>
                      <w:szCs w:val="22"/>
                    </w:rPr>
                  </w:pPr>
                  <w:r w:rsidRPr="00835901">
                    <w:rPr>
                      <w:b/>
                      <w:bCs/>
                      <w:color w:val="AEAAAA" w:themeColor="background2" w:themeShade="BF"/>
                      <w:sz w:val="20"/>
                      <w:szCs w:val="20"/>
                    </w:rPr>
                    <w:t xml:space="preserve">Member State &amp; </w:t>
                  </w:r>
                  <w:r w:rsidR="00BB4107" w:rsidRPr="00835901">
                    <w:rPr>
                      <w:b/>
                      <w:bCs/>
                      <w:color w:val="AEAAAA" w:themeColor="background2" w:themeShade="BF"/>
                      <w:sz w:val="20"/>
                      <w:szCs w:val="20"/>
                    </w:rPr>
                    <w:t>i</w:t>
                  </w:r>
                  <w:r w:rsidRPr="00835901">
                    <w:rPr>
                      <w:b/>
                      <w:bCs/>
                      <w:color w:val="AEAAAA" w:themeColor="background2" w:themeShade="BF"/>
                      <w:sz w:val="20"/>
                      <w:szCs w:val="20"/>
                    </w:rPr>
                    <w:t xml:space="preserve">nternational </w:t>
                  </w:r>
                  <w:r w:rsidR="00B41C61" w:rsidRPr="00835901">
                    <w:rPr>
                      <w:b/>
                      <w:bCs/>
                      <w:color w:val="AEAAAA" w:themeColor="background2" w:themeShade="BF"/>
                      <w:sz w:val="20"/>
                      <w:szCs w:val="20"/>
                    </w:rPr>
                    <w:t>o</w:t>
                  </w:r>
                  <w:r w:rsidRPr="00835901">
                    <w:rPr>
                      <w:b/>
                      <w:bCs/>
                      <w:color w:val="AEAAAA" w:themeColor="background2" w:themeShade="BF"/>
                      <w:sz w:val="20"/>
                      <w:szCs w:val="20"/>
                    </w:rPr>
                    <w:t>utreach:</w:t>
                  </w:r>
                  <w:r w:rsidRPr="00835901">
                    <w:rPr>
                      <w:color w:val="AEAAAA" w:themeColor="background2" w:themeShade="BF"/>
                      <w:sz w:val="20"/>
                      <w:szCs w:val="20"/>
                    </w:rPr>
                    <w:t xml:space="preserve"> Engaged with Member States, dossier submitters and key stakeholders at the OECD PFAS Forum</w:t>
                  </w:r>
                  <w:r w:rsidR="002866AF" w:rsidRPr="00835901">
                    <w:rPr>
                      <w:color w:val="AEAAAA" w:themeColor="background2" w:themeShade="BF"/>
                      <w:sz w:val="20"/>
                      <w:szCs w:val="20"/>
                    </w:rPr>
                    <w:t xml:space="preserve"> and at the </w:t>
                  </w:r>
                  <w:r w:rsidRPr="00835901">
                    <w:rPr>
                      <w:color w:val="AEAAAA" w:themeColor="background2" w:themeShade="BF"/>
                      <w:sz w:val="20"/>
                      <w:szCs w:val="20"/>
                    </w:rPr>
                    <w:t>Chemical Watch PFAS Conference</w:t>
                  </w:r>
                  <w:r w:rsidR="002866AF" w:rsidRPr="00835901">
                    <w:rPr>
                      <w:color w:val="AEAAAA" w:themeColor="background2" w:themeShade="BF"/>
                      <w:sz w:val="20"/>
                      <w:szCs w:val="20"/>
                    </w:rPr>
                    <w:t>.</w:t>
                  </w:r>
                </w:p>
                <w:p w14:paraId="482202E0" w14:textId="72CD17D7" w:rsidR="00FD4F90" w:rsidRPr="000F00D6" w:rsidRDefault="00FD4F90" w:rsidP="00FD4F90">
                  <w:pPr>
                    <w:pStyle w:val="ListParagraph"/>
                    <w:rPr>
                      <w:sz w:val="22"/>
                      <w:szCs w:val="22"/>
                    </w:rPr>
                  </w:pPr>
                </w:p>
              </w:tc>
            </w:tr>
          </w:tbl>
          <w:p w14:paraId="7CBC9A67" w14:textId="77777777" w:rsidR="005065E2" w:rsidRPr="000F00D6" w:rsidRDefault="005065E2" w:rsidP="002B4683">
            <w:pPr>
              <w:spacing w:after="0" w:line="240" w:lineRule="auto"/>
              <w:rPr>
                <w:sz w:val="22"/>
                <w:szCs w:val="22"/>
              </w:rPr>
            </w:pPr>
          </w:p>
          <w:p w14:paraId="070EF9B9" w14:textId="5D279038" w:rsidR="00EB71F7" w:rsidRPr="000F00D6" w:rsidRDefault="00FC48C0" w:rsidP="00300A00">
            <w:pPr>
              <w:pStyle w:val="ListParagraph"/>
              <w:spacing w:after="0" w:line="240" w:lineRule="auto"/>
              <w:rPr>
                <w:sz w:val="22"/>
                <w:szCs w:val="22"/>
              </w:rPr>
            </w:pPr>
            <w:r w:rsidRPr="000F00D6">
              <w:rPr>
                <w:i/>
                <w:iCs/>
                <w:color w:val="A6A6A6" w:themeColor="background1" w:themeShade="A6"/>
                <w:sz w:val="20"/>
                <w:szCs w:val="20"/>
              </w:rPr>
              <w:t xml:space="preserve"> </w:t>
            </w:r>
          </w:p>
          <w:p w14:paraId="7A01ADC2" w14:textId="16F856DB" w:rsidR="00110F02" w:rsidRPr="000F00D6" w:rsidRDefault="566D9820" w:rsidP="003B5BE1">
            <w:pPr>
              <w:numPr>
                <w:ilvl w:val="0"/>
                <w:numId w:val="9"/>
              </w:numPr>
              <w:spacing w:after="0" w:line="240" w:lineRule="auto"/>
              <w:rPr>
                <w:sz w:val="22"/>
                <w:szCs w:val="22"/>
                <w:lang w:val="fr-BE"/>
              </w:rPr>
            </w:pPr>
            <w:r w:rsidRPr="41C1725D">
              <w:rPr>
                <w:sz w:val="22"/>
                <w:szCs w:val="22"/>
                <w:lang w:val="fr-BE"/>
              </w:rPr>
              <w:t>204</w:t>
            </w:r>
            <w:r w:rsidR="61AB5B6D" w:rsidRPr="41C1725D">
              <w:rPr>
                <w:sz w:val="22"/>
                <w:szCs w:val="22"/>
                <w:lang w:val="fr-BE"/>
              </w:rPr>
              <w:t>0</w:t>
            </w:r>
            <w:r w:rsidRPr="000F00D6">
              <w:rPr>
                <w:sz w:val="22"/>
                <w:szCs w:val="22"/>
                <w:lang w:val="fr-BE"/>
              </w:rPr>
              <w:t xml:space="preserve"> </w:t>
            </w:r>
            <w:proofErr w:type="spellStart"/>
            <w:r w:rsidR="00B16261" w:rsidRPr="000F00D6">
              <w:rPr>
                <w:sz w:val="22"/>
                <w:szCs w:val="22"/>
                <w:lang w:val="fr-BE"/>
              </w:rPr>
              <w:t>c</w:t>
            </w:r>
            <w:r w:rsidRPr="000F00D6">
              <w:rPr>
                <w:sz w:val="22"/>
                <w:szCs w:val="22"/>
                <w:lang w:val="fr-BE"/>
              </w:rPr>
              <w:t>limate</w:t>
            </w:r>
            <w:proofErr w:type="spellEnd"/>
            <w:r w:rsidRPr="000F00D6">
              <w:rPr>
                <w:sz w:val="22"/>
                <w:szCs w:val="22"/>
                <w:lang w:val="fr-BE"/>
              </w:rPr>
              <w:t xml:space="preserve"> </w:t>
            </w:r>
            <w:proofErr w:type="spellStart"/>
            <w:r w:rsidR="00B16261" w:rsidRPr="000F00D6">
              <w:rPr>
                <w:sz w:val="22"/>
                <w:szCs w:val="22"/>
                <w:lang w:val="fr-BE"/>
              </w:rPr>
              <w:t>t</w:t>
            </w:r>
            <w:r w:rsidRPr="000F00D6">
              <w:rPr>
                <w:sz w:val="22"/>
                <w:szCs w:val="22"/>
                <w:lang w:val="fr-BE"/>
              </w:rPr>
              <w:t>arget</w:t>
            </w:r>
            <w:proofErr w:type="spellEnd"/>
            <w:r w:rsidRPr="000F00D6">
              <w:rPr>
                <w:sz w:val="22"/>
                <w:szCs w:val="22"/>
                <w:lang w:val="fr-BE"/>
              </w:rPr>
              <w:t xml:space="preserve"> &amp; international dialogues on </w:t>
            </w:r>
            <w:r w:rsidR="00B16261" w:rsidRPr="000F00D6">
              <w:rPr>
                <w:sz w:val="22"/>
                <w:szCs w:val="22"/>
                <w:lang w:val="fr-BE"/>
              </w:rPr>
              <w:t>g</w:t>
            </w:r>
            <w:r w:rsidRPr="000F00D6">
              <w:rPr>
                <w:sz w:val="22"/>
                <w:szCs w:val="22"/>
                <w:lang w:val="fr-BE"/>
              </w:rPr>
              <w:t>reen</w:t>
            </w:r>
          </w:p>
          <w:p w14:paraId="37D0AD60" w14:textId="2C5C29EE" w:rsidR="00E0462F" w:rsidRPr="000F00D6" w:rsidRDefault="00E0462F" w:rsidP="00E0462F">
            <w:pPr>
              <w:spacing w:after="0" w:line="240" w:lineRule="auto"/>
              <w:ind w:left="720"/>
              <w:rPr>
                <w:sz w:val="22"/>
                <w:szCs w:val="22"/>
                <w:lang w:val="fr-BE"/>
              </w:rPr>
            </w:pPr>
          </w:p>
          <w:p w14:paraId="271DD252" w14:textId="2951B464" w:rsidR="00E0462F" w:rsidRPr="000F00D6" w:rsidRDefault="00E0462F" w:rsidP="00E45CF9">
            <w:pPr>
              <w:spacing w:after="0" w:line="240" w:lineRule="auto"/>
              <w:ind w:left="360"/>
              <w:rPr>
                <w:i/>
                <w:iCs/>
                <w:color w:val="A6A6A6" w:themeColor="background1" w:themeShade="A6"/>
                <w:sz w:val="20"/>
                <w:szCs w:val="20"/>
              </w:rPr>
            </w:pPr>
            <w:r w:rsidRPr="000F00D6">
              <w:rPr>
                <w:i/>
                <w:iCs/>
                <w:color w:val="A6A6A6" w:themeColor="background1" w:themeShade="A6"/>
                <w:sz w:val="20"/>
                <w:szCs w:val="20"/>
              </w:rPr>
              <w:t xml:space="preserve">Agreed </w:t>
            </w:r>
            <w:r w:rsidR="004A66F1">
              <w:rPr>
                <w:i/>
                <w:iCs/>
                <w:color w:val="A6A6A6" w:themeColor="background1" w:themeShade="A6"/>
                <w:sz w:val="20"/>
                <w:szCs w:val="20"/>
              </w:rPr>
              <w:t>advocacy objectives</w:t>
            </w:r>
            <w:r w:rsidRPr="000F00D6">
              <w:rPr>
                <w:i/>
                <w:iCs/>
                <w:color w:val="A6A6A6" w:themeColor="background1" w:themeShade="A6"/>
                <w:sz w:val="20"/>
                <w:szCs w:val="20"/>
              </w:rPr>
              <w:t xml:space="preserve"> for </w:t>
            </w:r>
            <w:proofErr w:type="gramStart"/>
            <w:r w:rsidRPr="000F00D6">
              <w:rPr>
                <w:i/>
                <w:iCs/>
                <w:color w:val="A6A6A6" w:themeColor="background1" w:themeShade="A6"/>
                <w:sz w:val="20"/>
                <w:szCs w:val="20"/>
              </w:rPr>
              <w:t>2024 :</w:t>
            </w:r>
            <w:proofErr w:type="gramEnd"/>
          </w:p>
          <w:p w14:paraId="36B58B51" w14:textId="1E6EB664" w:rsidR="004B2E0D" w:rsidRPr="006D6C90" w:rsidRDefault="00FF45E7" w:rsidP="003B5BE1">
            <w:pPr>
              <w:numPr>
                <w:ilvl w:val="0"/>
                <w:numId w:val="12"/>
              </w:numPr>
              <w:spacing w:after="0" w:line="240" w:lineRule="auto"/>
              <w:ind w:left="1440"/>
              <w:rPr>
                <w:i/>
                <w:iCs/>
                <w:color w:val="A6A6A6" w:themeColor="background1" w:themeShade="A6"/>
                <w:sz w:val="20"/>
                <w:szCs w:val="20"/>
              </w:rPr>
            </w:pPr>
            <w:r>
              <w:rPr>
                <w:i/>
                <w:iCs/>
                <w:color w:val="A6A6A6" w:themeColor="background1" w:themeShade="A6"/>
                <w:sz w:val="20"/>
                <w:szCs w:val="20"/>
              </w:rPr>
              <w:t>Ensure adoption of</w:t>
            </w:r>
            <w:r w:rsidR="004B2E0D" w:rsidRPr="006D6C90">
              <w:rPr>
                <w:i/>
                <w:iCs/>
                <w:color w:val="A6A6A6" w:themeColor="background1" w:themeShade="A6"/>
                <w:sz w:val="20"/>
                <w:szCs w:val="20"/>
              </w:rPr>
              <w:t xml:space="preserve"> DIGITALEUROPE’s Manifesto 2030 proposals</w:t>
            </w:r>
            <w:r w:rsidR="00E25E7A">
              <w:rPr>
                <w:i/>
                <w:iCs/>
                <w:color w:val="A6A6A6" w:themeColor="background1" w:themeShade="A6"/>
                <w:sz w:val="20"/>
                <w:szCs w:val="20"/>
              </w:rPr>
              <w:t xml:space="preserve"> by the Commission</w:t>
            </w:r>
            <w:r w:rsidR="004B2E0D" w:rsidRPr="006D6C90">
              <w:rPr>
                <w:i/>
                <w:iCs/>
                <w:color w:val="A6A6A6" w:themeColor="background1" w:themeShade="A6"/>
                <w:sz w:val="20"/>
                <w:szCs w:val="20"/>
              </w:rPr>
              <w:t>:</w:t>
            </w:r>
          </w:p>
          <w:p w14:paraId="6DAE784B" w14:textId="4485F62F" w:rsidR="004B2E0D" w:rsidRPr="006D6C90" w:rsidRDefault="004B2E0D" w:rsidP="003B5BE1">
            <w:pPr>
              <w:numPr>
                <w:ilvl w:val="1"/>
                <w:numId w:val="15"/>
              </w:numPr>
              <w:spacing w:after="0" w:line="240" w:lineRule="auto"/>
              <w:ind w:left="2160"/>
              <w:rPr>
                <w:i/>
                <w:iCs/>
                <w:color w:val="A6A6A6" w:themeColor="background1" w:themeShade="A6"/>
                <w:sz w:val="20"/>
                <w:szCs w:val="20"/>
              </w:rPr>
            </w:pPr>
            <w:r w:rsidRPr="006D6C90">
              <w:rPr>
                <w:i/>
                <w:iCs/>
                <w:color w:val="A6A6A6" w:themeColor="background1" w:themeShade="A6"/>
                <w:sz w:val="20"/>
                <w:szCs w:val="20"/>
              </w:rPr>
              <w:t>Digital &amp; transformation strategies in key sectors</w:t>
            </w:r>
          </w:p>
          <w:p w14:paraId="5949B53A" w14:textId="624247EF" w:rsidR="004B2E0D" w:rsidRPr="006D6C90" w:rsidRDefault="004B2E0D" w:rsidP="003B5BE1">
            <w:pPr>
              <w:numPr>
                <w:ilvl w:val="1"/>
                <w:numId w:val="15"/>
              </w:numPr>
              <w:spacing w:after="0" w:line="240" w:lineRule="auto"/>
              <w:ind w:left="2160"/>
              <w:rPr>
                <w:i/>
                <w:iCs/>
                <w:color w:val="A6A6A6" w:themeColor="background1" w:themeShade="A6"/>
                <w:sz w:val="20"/>
                <w:szCs w:val="20"/>
              </w:rPr>
            </w:pPr>
            <w:r w:rsidRPr="006D6C90">
              <w:rPr>
                <w:i/>
                <w:iCs/>
                <w:color w:val="A6A6A6" w:themeColor="background1" w:themeShade="A6"/>
                <w:sz w:val="20"/>
                <w:szCs w:val="20"/>
              </w:rPr>
              <w:t>Twin Transition Fund</w:t>
            </w:r>
          </w:p>
          <w:p w14:paraId="7BBA6622" w14:textId="23CE7404" w:rsidR="004B2E0D" w:rsidRPr="006D6C90" w:rsidRDefault="004B2E0D" w:rsidP="003B5BE1">
            <w:pPr>
              <w:numPr>
                <w:ilvl w:val="1"/>
                <w:numId w:val="15"/>
              </w:numPr>
              <w:spacing w:after="0" w:line="240" w:lineRule="auto"/>
              <w:ind w:left="2160"/>
              <w:rPr>
                <w:i/>
                <w:iCs/>
                <w:color w:val="A6A6A6" w:themeColor="background1" w:themeShade="A6"/>
                <w:sz w:val="20"/>
                <w:szCs w:val="20"/>
              </w:rPr>
            </w:pPr>
            <w:r w:rsidRPr="006D6C90">
              <w:rPr>
                <w:i/>
                <w:iCs/>
                <w:color w:val="A6A6A6" w:themeColor="background1" w:themeShade="A6"/>
                <w:sz w:val="20"/>
                <w:szCs w:val="20"/>
              </w:rPr>
              <w:t>Green &amp; Circular Single Market</w:t>
            </w:r>
          </w:p>
          <w:p w14:paraId="2D73D461" w14:textId="54BC9B27" w:rsidR="00110F02" w:rsidRPr="006D6C90" w:rsidRDefault="004B2E0D" w:rsidP="003B5BE1">
            <w:pPr>
              <w:numPr>
                <w:ilvl w:val="0"/>
                <w:numId w:val="12"/>
              </w:numPr>
              <w:ind w:left="1440"/>
              <w:rPr>
                <w:b/>
                <w:bCs/>
                <w:sz w:val="22"/>
                <w:szCs w:val="22"/>
              </w:rPr>
            </w:pPr>
            <w:r w:rsidRPr="006D6C90">
              <w:rPr>
                <w:i/>
                <w:iCs/>
                <w:color w:val="A6A6A6" w:themeColor="background1" w:themeShade="A6"/>
                <w:sz w:val="20"/>
                <w:szCs w:val="20"/>
              </w:rPr>
              <w:t xml:space="preserve">Position digital </w:t>
            </w:r>
            <w:r w:rsidR="004A5C8D" w:rsidRPr="006D6C90">
              <w:rPr>
                <w:i/>
                <w:iCs/>
                <w:color w:val="A6A6A6" w:themeColor="background1" w:themeShade="A6"/>
                <w:sz w:val="20"/>
                <w:szCs w:val="20"/>
              </w:rPr>
              <w:t>as a key enabler of</w:t>
            </w:r>
            <w:r w:rsidR="00E45CF9" w:rsidRPr="006D6C90">
              <w:rPr>
                <w:i/>
                <w:iCs/>
                <w:color w:val="A6A6A6" w:themeColor="background1" w:themeShade="A6"/>
                <w:sz w:val="20"/>
                <w:szCs w:val="20"/>
              </w:rPr>
              <w:t xml:space="preserve"> the </w:t>
            </w:r>
            <w:r w:rsidRPr="006D6C90">
              <w:rPr>
                <w:i/>
                <w:iCs/>
                <w:color w:val="A6A6A6" w:themeColor="background1" w:themeShade="A6"/>
                <w:sz w:val="20"/>
                <w:szCs w:val="20"/>
              </w:rPr>
              <w:t xml:space="preserve">twin transition </w:t>
            </w:r>
            <w:r w:rsidR="00E45CF9" w:rsidRPr="006D6C90">
              <w:rPr>
                <w:i/>
                <w:iCs/>
                <w:color w:val="A6A6A6" w:themeColor="background1" w:themeShade="A6"/>
                <w:sz w:val="20"/>
                <w:szCs w:val="20"/>
              </w:rPr>
              <w:t>in sectoral legislation</w:t>
            </w:r>
          </w:p>
          <w:p w14:paraId="4D262234" w14:textId="77777777" w:rsidR="008E4BE9" w:rsidRDefault="008E4BE9" w:rsidP="00110F02">
            <w:pPr>
              <w:rPr>
                <w:b/>
                <w:bCs/>
                <w:sz w:val="22"/>
                <w:szCs w:val="22"/>
              </w:rPr>
            </w:pPr>
          </w:p>
          <w:p w14:paraId="4DA25B30" w14:textId="77777777" w:rsidR="004E1E5E" w:rsidRDefault="005065E2" w:rsidP="00110F02">
            <w:pPr>
              <w:rPr>
                <w:i/>
                <w:iCs/>
                <w:sz w:val="22"/>
                <w:szCs w:val="22"/>
                <w:u w:val="single"/>
              </w:rPr>
            </w:pPr>
            <w:r w:rsidRPr="006D6C90">
              <w:rPr>
                <w:noProof/>
              </w:rPr>
              <w:lastRenderedPageBreak/>
              <mc:AlternateContent>
                <mc:Choice Requires="wps">
                  <w:drawing>
                    <wp:inline distT="45720" distB="45720" distL="114300" distR="114300" wp14:anchorId="04C9F023" wp14:editId="7A5B255D">
                      <wp:extent cx="4685665" cy="3119120"/>
                      <wp:effectExtent l="0" t="0" r="19685" b="24130"/>
                      <wp:docPr id="1629544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685665" cy="3119120"/>
                              </a:xfrm>
                              <a:prstGeom prst="rect">
                                <a:avLst/>
                              </a:prstGeom>
                              <a:solidFill>
                                <a:srgbClr val="FFFFFF"/>
                              </a:solidFill>
                              <a:ln w="9525">
                                <a:solidFill>
                                  <a:srgbClr val="000000"/>
                                </a:solidFill>
                                <a:miter/>
                              </a:ln>
                            </wps:spPr>
                            <wps:txbx>
                              <w:txbxContent>
                                <w:p w14:paraId="30A38D21" w14:textId="77777777" w:rsidR="00AB43BD" w:rsidRPr="003B5BE1" w:rsidRDefault="00DE5FCD" w:rsidP="00DE5FCD">
                                  <w:pPr>
                                    <w:spacing w:line="276" w:lineRule="auto"/>
                                    <w:rPr>
                                      <w:color w:val="AEAAAA" w:themeColor="background2" w:themeShade="BF"/>
                                    </w:rPr>
                                  </w:pPr>
                                  <w:r w:rsidRPr="003B5BE1">
                                    <w:rPr>
                                      <w:color w:val="AEAAAA" w:themeColor="background2" w:themeShade="BF"/>
                                      <w:sz w:val="20"/>
                                      <w:szCs w:val="20"/>
                                      <w:u w:val="single"/>
                                    </w:rPr>
                                    <w:t>Secretariat’s self-assessment:</w:t>
                                  </w:r>
                                </w:p>
                                <w:p w14:paraId="0D69E92F" w14:textId="0E2895D9" w:rsidR="00AB43BD" w:rsidRPr="00AB43BD" w:rsidRDefault="000E1DB6" w:rsidP="003B5BE1">
                                  <w:pPr>
                                    <w:numPr>
                                      <w:ilvl w:val="0"/>
                                      <w:numId w:val="1"/>
                                    </w:numPr>
                                    <w:spacing w:line="276" w:lineRule="auto"/>
                                    <w:rPr>
                                      <w:color w:val="AEAAAA" w:themeColor="background2" w:themeShade="BF"/>
                                      <w:sz w:val="20"/>
                                      <w:szCs w:val="20"/>
                                    </w:rPr>
                                  </w:pPr>
                                  <w:r w:rsidRPr="003B5BE1">
                                    <w:rPr>
                                      <w:b/>
                                      <w:color w:val="AEAAAA" w:themeColor="background2" w:themeShade="BF"/>
                                      <w:sz w:val="20"/>
                                      <w:szCs w:val="20"/>
                                    </w:rPr>
                                    <w:t>P</w:t>
                                  </w:r>
                                  <w:r w:rsidR="00AF7ED9" w:rsidRPr="003B5BE1">
                                    <w:rPr>
                                      <w:b/>
                                      <w:color w:val="AEAAAA" w:themeColor="background2" w:themeShade="BF"/>
                                      <w:sz w:val="20"/>
                                      <w:szCs w:val="20"/>
                                    </w:rPr>
                                    <w:t>roactive positioning</w:t>
                                  </w:r>
                                  <w:r w:rsidR="00AB43BD" w:rsidRPr="00AB43BD">
                                    <w:rPr>
                                      <w:b/>
                                      <w:color w:val="AEAAAA" w:themeColor="background2" w:themeShade="BF"/>
                                      <w:sz w:val="20"/>
                                      <w:szCs w:val="20"/>
                                    </w:rPr>
                                    <w:t>:</w:t>
                                  </w:r>
                                  <w:r w:rsidR="00AB43BD" w:rsidRPr="00AB43BD">
                                    <w:rPr>
                                      <w:color w:val="AEAAAA" w:themeColor="background2" w:themeShade="BF"/>
                                      <w:sz w:val="20"/>
                                      <w:szCs w:val="20"/>
                                    </w:rPr>
                                    <w:t xml:space="preserve"> </w:t>
                                  </w:r>
                                  <w:r w:rsidR="00AB43BD" w:rsidRPr="00AB43BD">
                                    <w:rPr>
                                      <w:color w:val="AEAAAA" w:themeColor="background2" w:themeShade="BF"/>
                                      <w:sz w:val="20"/>
                                      <w:szCs w:val="20"/>
                                    </w:rPr>
                                    <w:t xml:space="preserve">Positioned digital as key </w:t>
                                  </w:r>
                                  <w:r w:rsidR="008F3161" w:rsidRPr="003B5BE1">
                                    <w:rPr>
                                      <w:color w:val="AEAAAA" w:themeColor="background2" w:themeShade="BF"/>
                                      <w:sz w:val="20"/>
                                      <w:szCs w:val="20"/>
                                    </w:rPr>
                                    <w:t xml:space="preserve">enabler of the twin </w:t>
                                  </w:r>
                                  <w:r w:rsidR="003F15F7" w:rsidRPr="003B5BE1">
                                    <w:rPr>
                                      <w:color w:val="AEAAAA" w:themeColor="background2" w:themeShade="BF"/>
                                      <w:sz w:val="20"/>
                                      <w:szCs w:val="20"/>
                                    </w:rPr>
                                    <w:t>transition</w:t>
                                  </w:r>
                                  <w:r w:rsidR="008F3161" w:rsidRPr="003B5BE1">
                                    <w:rPr>
                                      <w:color w:val="AEAAAA" w:themeColor="background2" w:themeShade="BF"/>
                                      <w:sz w:val="20"/>
                                      <w:szCs w:val="20"/>
                                    </w:rPr>
                                    <w:t xml:space="preserve"> </w:t>
                                  </w:r>
                                  <w:r w:rsidR="003F15F7" w:rsidRPr="003B5BE1">
                                    <w:rPr>
                                      <w:color w:val="AEAAAA" w:themeColor="background2" w:themeShade="BF"/>
                                      <w:sz w:val="20"/>
                                      <w:szCs w:val="20"/>
                                    </w:rPr>
                                    <w:t>at the</w:t>
                                  </w:r>
                                  <w:r w:rsidR="00AB43BD" w:rsidRPr="00AB43BD">
                                    <w:rPr>
                                      <w:color w:val="AEAAAA" w:themeColor="background2" w:themeShade="BF"/>
                                      <w:sz w:val="20"/>
                                      <w:szCs w:val="20"/>
                                    </w:rPr>
                                    <w:t xml:space="preserve"> EU Sustainable Energy Week, </w:t>
                                  </w:r>
                                  <w:proofErr w:type="gramStart"/>
                                  <w:r w:rsidR="00AB43BD" w:rsidRPr="00AB43BD">
                                    <w:rPr>
                                      <w:color w:val="AEAAAA" w:themeColor="background2" w:themeShade="BF"/>
                                      <w:sz w:val="20"/>
                                      <w:szCs w:val="20"/>
                                    </w:rPr>
                                    <w:t>Masters of Digital</w:t>
                                  </w:r>
                                  <w:proofErr w:type="gramEnd"/>
                                  <w:r w:rsidR="00AB43BD" w:rsidRPr="00AB43BD">
                                    <w:rPr>
                                      <w:color w:val="AEAAAA" w:themeColor="background2" w:themeShade="BF"/>
                                      <w:sz w:val="20"/>
                                      <w:szCs w:val="20"/>
                                    </w:rPr>
                                    <w:t xml:space="preserve"> and the EU Tech for Climate Action Conference. </w:t>
                                  </w:r>
                                  <w:r w:rsidR="00C9386D" w:rsidRPr="003B5BE1">
                                    <w:rPr>
                                      <w:color w:val="AEAAAA" w:themeColor="background2" w:themeShade="BF"/>
                                      <w:sz w:val="20"/>
                                      <w:szCs w:val="20"/>
                                    </w:rPr>
                                    <w:t xml:space="preserve">Organised a public </w:t>
                                  </w:r>
                                  <w:r w:rsidR="0048486F" w:rsidRPr="003B5BE1">
                                    <w:rPr>
                                      <w:color w:val="AEAAAA" w:themeColor="background2" w:themeShade="BF"/>
                                      <w:sz w:val="20"/>
                                      <w:szCs w:val="20"/>
                                    </w:rPr>
                                    <w:t>webinar</w:t>
                                  </w:r>
                                  <w:r w:rsidR="00AB43BD" w:rsidRPr="00AB43BD">
                                    <w:rPr>
                                      <w:color w:val="AEAAAA" w:themeColor="background2" w:themeShade="BF"/>
                                      <w:sz w:val="20"/>
                                      <w:szCs w:val="20"/>
                                    </w:rPr>
                                    <w:t xml:space="preserve"> on data centres and published a two-pager on their</w:t>
                                  </w:r>
                                  <w:r w:rsidR="0048486F" w:rsidRPr="003B5BE1">
                                    <w:rPr>
                                      <w:color w:val="AEAAAA" w:themeColor="background2" w:themeShade="BF"/>
                                      <w:sz w:val="20"/>
                                      <w:szCs w:val="20"/>
                                    </w:rPr>
                                    <w:t xml:space="preserve"> critical</w:t>
                                  </w:r>
                                  <w:r w:rsidR="00AB43BD" w:rsidRPr="00AB43BD">
                                    <w:rPr>
                                      <w:color w:val="AEAAAA" w:themeColor="background2" w:themeShade="BF"/>
                                      <w:sz w:val="20"/>
                                      <w:szCs w:val="20"/>
                                    </w:rPr>
                                    <w:t xml:space="preserve"> role.</w:t>
                                  </w:r>
                                  <w:r w:rsidR="00EF650E">
                                    <w:rPr>
                                      <w:color w:val="AEAAAA" w:themeColor="background2" w:themeShade="BF"/>
                                      <w:sz w:val="20"/>
                                      <w:szCs w:val="20"/>
                                    </w:rPr>
                                    <w:t xml:space="preserve"> Laid the ground for the establishment of the Executive Council on Energy.</w:t>
                                  </w:r>
                                </w:p>
                                <w:p w14:paraId="33235A69" w14:textId="76E45203" w:rsidR="00AB43BD" w:rsidRPr="00593753" w:rsidRDefault="00593753" w:rsidP="003B5BE1">
                                  <w:pPr>
                                    <w:numPr>
                                      <w:ilvl w:val="0"/>
                                      <w:numId w:val="1"/>
                                    </w:numPr>
                                    <w:spacing w:line="276" w:lineRule="auto"/>
                                    <w:rPr>
                                      <w:color w:val="AEAAAA" w:themeColor="background2" w:themeShade="BF"/>
                                      <w:sz w:val="20"/>
                                      <w:szCs w:val="20"/>
                                    </w:rPr>
                                  </w:pPr>
                                  <w:r w:rsidRPr="003B5BE1">
                                    <w:rPr>
                                      <w:b/>
                                      <w:color w:val="AEAAAA" w:themeColor="background2" w:themeShade="BF"/>
                                      <w:sz w:val="20"/>
                                      <w:szCs w:val="20"/>
                                    </w:rPr>
                                    <w:t xml:space="preserve">Contribution </w:t>
                                  </w:r>
                                  <w:r w:rsidR="00413F79" w:rsidRPr="00593753">
                                    <w:rPr>
                                      <w:b/>
                                      <w:color w:val="AEAAAA" w:themeColor="background2" w:themeShade="BF"/>
                                      <w:sz w:val="20"/>
                                      <w:szCs w:val="20"/>
                                    </w:rPr>
                                    <w:t xml:space="preserve">to </w:t>
                                  </w:r>
                                  <w:r w:rsidR="003A0A8B">
                                    <w:rPr>
                                      <w:b/>
                                      <w:color w:val="AEAAAA" w:themeColor="background2" w:themeShade="BF"/>
                                      <w:sz w:val="20"/>
                                      <w:szCs w:val="20"/>
                                    </w:rPr>
                                    <w:t>t</w:t>
                                  </w:r>
                                  <w:r w:rsidR="00413F79" w:rsidRPr="00593753">
                                    <w:rPr>
                                      <w:b/>
                                      <w:color w:val="AEAAAA" w:themeColor="background2" w:themeShade="BF"/>
                                      <w:sz w:val="20"/>
                                      <w:szCs w:val="20"/>
                                    </w:rPr>
                                    <w:t xml:space="preserve">hought </w:t>
                                  </w:r>
                                  <w:r w:rsidR="003A0A8B">
                                    <w:rPr>
                                      <w:b/>
                                      <w:color w:val="AEAAAA" w:themeColor="background2" w:themeShade="BF"/>
                                      <w:sz w:val="20"/>
                                      <w:szCs w:val="20"/>
                                    </w:rPr>
                                    <w:t>l</w:t>
                                  </w:r>
                                  <w:r w:rsidR="00413F79" w:rsidRPr="00593753">
                                    <w:rPr>
                                      <w:b/>
                                      <w:color w:val="AEAAAA" w:themeColor="background2" w:themeShade="BF"/>
                                      <w:sz w:val="20"/>
                                      <w:szCs w:val="20"/>
                                    </w:rPr>
                                    <w:t>eadership reports</w:t>
                                  </w:r>
                                  <w:r w:rsidR="00AB43BD" w:rsidRPr="00593753">
                                    <w:rPr>
                                      <w:b/>
                                      <w:color w:val="AEAAAA" w:themeColor="background2" w:themeShade="BF"/>
                                      <w:sz w:val="20"/>
                                      <w:szCs w:val="20"/>
                                    </w:rPr>
                                    <w:t>:</w:t>
                                  </w:r>
                                  <w:r w:rsidR="00AB43BD" w:rsidRPr="00593753">
                                    <w:rPr>
                                      <w:color w:val="AEAAAA" w:themeColor="background2" w:themeShade="BF"/>
                                      <w:sz w:val="20"/>
                                      <w:szCs w:val="20"/>
                                    </w:rPr>
                                    <w:t xml:space="preserve"> Advocated for energy tech competitiveness in the </w:t>
                                  </w:r>
                                  <w:r w:rsidR="00913685">
                                    <w:rPr>
                                      <w:color w:val="AEAAAA" w:themeColor="background2" w:themeShade="BF"/>
                                      <w:sz w:val="20"/>
                                      <w:szCs w:val="20"/>
                                    </w:rPr>
                                    <w:t>c</w:t>
                                  </w:r>
                                  <w:r w:rsidR="00AB43BD" w:rsidRPr="00593753">
                                    <w:rPr>
                                      <w:color w:val="AEAAAA" w:themeColor="background2" w:themeShade="BF"/>
                                      <w:sz w:val="20"/>
                                      <w:szCs w:val="20"/>
                                    </w:rPr>
                                    <w:t xml:space="preserve">ritical </w:t>
                                  </w:r>
                                  <w:r w:rsidR="00913685">
                                    <w:rPr>
                                      <w:color w:val="AEAAAA" w:themeColor="background2" w:themeShade="BF"/>
                                      <w:sz w:val="20"/>
                                      <w:szCs w:val="20"/>
                                    </w:rPr>
                                    <w:t>t</w:t>
                                  </w:r>
                                  <w:r w:rsidR="00AB43BD" w:rsidRPr="00593753">
                                    <w:rPr>
                                      <w:color w:val="AEAAAA" w:themeColor="background2" w:themeShade="BF"/>
                                      <w:sz w:val="20"/>
                                      <w:szCs w:val="20"/>
                                    </w:rPr>
                                    <w:t xml:space="preserve">ech </w:t>
                                  </w:r>
                                  <w:r w:rsidR="00913685">
                                    <w:rPr>
                                      <w:color w:val="AEAAAA" w:themeColor="background2" w:themeShade="BF"/>
                                      <w:sz w:val="20"/>
                                      <w:szCs w:val="20"/>
                                    </w:rPr>
                                    <w:t>r</w:t>
                                  </w:r>
                                  <w:r w:rsidR="00AB43BD" w:rsidRPr="00593753">
                                    <w:rPr>
                                      <w:color w:val="AEAAAA" w:themeColor="background2" w:themeShade="BF"/>
                                      <w:sz w:val="20"/>
                                      <w:szCs w:val="20"/>
                                    </w:rPr>
                                    <w:t xml:space="preserve">eport and proposed incentives for digitalising energy in the </w:t>
                                  </w:r>
                                  <w:r w:rsidR="008739DF">
                                    <w:rPr>
                                      <w:color w:val="AEAAAA" w:themeColor="background2" w:themeShade="BF"/>
                                      <w:sz w:val="20"/>
                                      <w:szCs w:val="20"/>
                                    </w:rPr>
                                    <w:t>t</w:t>
                                  </w:r>
                                  <w:r w:rsidR="00AB43BD" w:rsidRPr="00593753">
                                    <w:rPr>
                                      <w:color w:val="AEAAAA" w:themeColor="background2" w:themeShade="BF"/>
                                      <w:sz w:val="20"/>
                                      <w:szCs w:val="20"/>
                                    </w:rPr>
                                    <w:t xml:space="preserve">ech </w:t>
                                  </w:r>
                                  <w:r w:rsidR="008739DF">
                                    <w:rPr>
                                      <w:color w:val="AEAAAA" w:themeColor="background2" w:themeShade="BF"/>
                                      <w:sz w:val="20"/>
                                      <w:szCs w:val="20"/>
                                    </w:rPr>
                                    <w:t>r</w:t>
                                  </w:r>
                                  <w:r w:rsidR="00AB43BD" w:rsidRPr="00593753">
                                    <w:rPr>
                                      <w:color w:val="AEAAAA" w:themeColor="background2" w:themeShade="BF"/>
                                      <w:sz w:val="20"/>
                                      <w:szCs w:val="20"/>
                                    </w:rPr>
                                    <w:t>ace publication.</w:t>
                                  </w:r>
                                </w:p>
                                <w:p w14:paraId="6E5039AB" w14:textId="03295709" w:rsidR="00AB43BD" w:rsidRPr="00AB43BD" w:rsidRDefault="00AB43BD" w:rsidP="003B5BE1">
                                  <w:pPr>
                                    <w:numPr>
                                      <w:ilvl w:val="0"/>
                                      <w:numId w:val="1"/>
                                    </w:numPr>
                                    <w:spacing w:line="276" w:lineRule="auto"/>
                                    <w:rPr>
                                      <w:color w:val="AEAAAA" w:themeColor="background2" w:themeShade="BF"/>
                                      <w:sz w:val="20"/>
                                      <w:szCs w:val="20"/>
                                    </w:rPr>
                                  </w:pPr>
                                  <w:r w:rsidRPr="00AB43BD">
                                    <w:rPr>
                                      <w:b/>
                                      <w:color w:val="AEAAAA" w:themeColor="background2" w:themeShade="BF"/>
                                      <w:sz w:val="20"/>
                                      <w:szCs w:val="20"/>
                                    </w:rPr>
                                    <w:t xml:space="preserve">Data </w:t>
                                  </w:r>
                                  <w:r w:rsidR="00A504D0">
                                    <w:rPr>
                                      <w:b/>
                                      <w:color w:val="AEAAAA" w:themeColor="background2" w:themeShade="BF"/>
                                      <w:sz w:val="20"/>
                                      <w:szCs w:val="20"/>
                                    </w:rPr>
                                    <w:t>c</w:t>
                                  </w:r>
                                  <w:r w:rsidRPr="00AB43BD">
                                    <w:rPr>
                                      <w:b/>
                                      <w:color w:val="AEAAAA" w:themeColor="background2" w:themeShade="BF"/>
                                      <w:sz w:val="20"/>
                                      <w:szCs w:val="20"/>
                                    </w:rPr>
                                    <w:t xml:space="preserve">entre </w:t>
                                  </w:r>
                                  <w:r w:rsidR="00A504D0">
                                    <w:rPr>
                                      <w:b/>
                                      <w:color w:val="AEAAAA" w:themeColor="background2" w:themeShade="BF"/>
                                      <w:sz w:val="20"/>
                                      <w:szCs w:val="20"/>
                                    </w:rPr>
                                    <w:t>p</w:t>
                                  </w:r>
                                  <w:r w:rsidRPr="00AB43BD">
                                    <w:rPr>
                                      <w:b/>
                                      <w:color w:val="AEAAAA" w:themeColor="background2" w:themeShade="BF"/>
                                      <w:sz w:val="20"/>
                                      <w:szCs w:val="20"/>
                                    </w:rPr>
                                    <w:t>roject:</w:t>
                                  </w:r>
                                  <w:r w:rsidRPr="00AB43BD">
                                    <w:rPr>
                                      <w:color w:val="AEAAAA" w:themeColor="background2" w:themeShade="BF"/>
                                      <w:sz w:val="20"/>
                                      <w:szCs w:val="20"/>
                                    </w:rPr>
                                    <w:t xml:space="preserve"> Secured key wins in the delegated act, including data confidentiality safeguards, extended reporting deadlines</w:t>
                                  </w:r>
                                  <w:r w:rsidR="00CA48BE" w:rsidRPr="003B5BE1">
                                    <w:rPr>
                                      <w:color w:val="AEAAAA" w:themeColor="background2" w:themeShade="BF"/>
                                      <w:sz w:val="20"/>
                                      <w:szCs w:val="20"/>
                                    </w:rPr>
                                    <w:t xml:space="preserve"> </w:t>
                                  </w:r>
                                  <w:r w:rsidRPr="00AB43BD">
                                    <w:rPr>
                                      <w:color w:val="AEAAAA" w:themeColor="background2" w:themeShade="BF"/>
                                      <w:sz w:val="20"/>
                                      <w:szCs w:val="20"/>
                                    </w:rPr>
                                    <w:t>and temporary exemptions.</w:t>
                                  </w:r>
                                </w:p>
                                <w:p w14:paraId="16C158EC" w14:textId="63FCA5DF" w:rsidR="00AB43BD" w:rsidRPr="00AB5666" w:rsidRDefault="00AB43BD" w:rsidP="003B5BE1">
                                  <w:pPr>
                                    <w:numPr>
                                      <w:ilvl w:val="0"/>
                                      <w:numId w:val="1"/>
                                    </w:numPr>
                                    <w:spacing w:line="276" w:lineRule="auto"/>
                                    <w:rPr>
                                      <w:color w:val="AEAAAA" w:themeColor="background2" w:themeShade="BF"/>
                                      <w:sz w:val="20"/>
                                      <w:szCs w:val="20"/>
                                    </w:rPr>
                                  </w:pPr>
                                  <w:r w:rsidRPr="00AB43BD">
                                    <w:rPr>
                                      <w:b/>
                                      <w:color w:val="AEAAAA" w:themeColor="background2" w:themeShade="BF"/>
                                      <w:sz w:val="20"/>
                                      <w:szCs w:val="20"/>
                                    </w:rPr>
                                    <w:t xml:space="preserve">Improvement </w:t>
                                  </w:r>
                                  <w:r w:rsidR="00CD0084" w:rsidRPr="00AB5666">
                                    <w:rPr>
                                      <w:b/>
                                      <w:color w:val="AEAAAA" w:themeColor="background2" w:themeShade="BF"/>
                                      <w:sz w:val="20"/>
                                      <w:szCs w:val="20"/>
                                    </w:rPr>
                                    <w:t>areas</w:t>
                                  </w:r>
                                  <w:r w:rsidRPr="00AB43BD">
                                    <w:rPr>
                                      <w:b/>
                                      <w:color w:val="AEAAAA" w:themeColor="background2" w:themeShade="BF"/>
                                      <w:sz w:val="20"/>
                                      <w:szCs w:val="20"/>
                                    </w:rPr>
                                    <w:t>:</w:t>
                                  </w:r>
                                  <w:r w:rsidRPr="00AB43BD">
                                    <w:rPr>
                                      <w:color w:val="AEAAAA" w:themeColor="background2" w:themeShade="BF"/>
                                      <w:sz w:val="20"/>
                                      <w:szCs w:val="20"/>
                                    </w:rPr>
                                    <w:t xml:space="preserve"> Enhance advocacy impact by narrowing focus, setting clearer KPIs and increasing MEP engagement.</w:t>
                                  </w:r>
                                </w:p>
                              </w:txbxContent>
                            </wps:txbx>
                            <wps:bodyPr wrap="square" lIns="91440" tIns="45720" rIns="91440" bIns="45720" anchor="t">
                              <a:noAutofit/>
                            </wps:bodyPr>
                          </wps:wsp>
                        </a:graphicData>
                      </a:graphic>
                    </wp:inline>
                  </w:drawing>
                </mc:Choice>
                <mc:Fallback>
                  <w:pict>
                    <v:rect w14:anchorId="04C9F023" id="_x0000_s1034" style="width:368.95pt;height:2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">
                      <v:textbox>
                        <w:txbxContent>
                          <w:p w14:paraId="30A38D21" w14:textId="77777777" w:rsidR="00AB43BD" w:rsidRPr="003B5BE1" w:rsidRDefault="00DE5FCD" w:rsidP="00DE5FCD">
                            <w:pPr>
                              <w:spacing w:line="276" w:lineRule="auto"/>
                              <w:rPr>
                                <w:color w:val="AEAAAA" w:themeColor="background2" w:themeShade="BF"/>
                              </w:rPr>
                            </w:pPr>
                            <w:r w:rsidRPr="003B5BE1">
                              <w:rPr>
                                <w:color w:val="AEAAAA" w:themeColor="background2" w:themeShade="BF"/>
                                <w:sz w:val="20"/>
                                <w:szCs w:val="20"/>
                                <w:u w:val="single"/>
                              </w:rPr>
                              <w:t>Secretariat’s self-assessment:</w:t>
                            </w:r>
                          </w:p>
                          <w:p w14:paraId="0D69E92F" w14:textId="0E2895D9" w:rsidR="00AB43BD" w:rsidRPr="00AB43BD" w:rsidRDefault="000E1DB6" w:rsidP="003B5BE1">
                            <w:pPr>
                              <w:numPr>
                                <w:ilvl w:val="0"/>
                                <w:numId w:val="1"/>
                              </w:numPr>
                              <w:spacing w:line="276" w:lineRule="auto"/>
                              <w:rPr>
                                <w:color w:val="AEAAAA" w:themeColor="background2" w:themeShade="BF"/>
                                <w:sz w:val="20"/>
                                <w:szCs w:val="20"/>
                              </w:rPr>
                            </w:pPr>
                            <w:r w:rsidRPr="003B5BE1">
                              <w:rPr>
                                <w:b/>
                                <w:color w:val="AEAAAA" w:themeColor="background2" w:themeShade="BF"/>
                                <w:sz w:val="20"/>
                                <w:szCs w:val="20"/>
                              </w:rPr>
                              <w:t>P</w:t>
                            </w:r>
                            <w:r w:rsidR="00AF7ED9" w:rsidRPr="003B5BE1">
                              <w:rPr>
                                <w:b/>
                                <w:color w:val="AEAAAA" w:themeColor="background2" w:themeShade="BF"/>
                                <w:sz w:val="20"/>
                                <w:szCs w:val="20"/>
                              </w:rPr>
                              <w:t>roactive positioning</w:t>
                            </w:r>
                            <w:r w:rsidR="00AB43BD" w:rsidRPr="00AB43BD">
                              <w:rPr>
                                <w:b/>
                                <w:color w:val="AEAAAA" w:themeColor="background2" w:themeShade="BF"/>
                                <w:sz w:val="20"/>
                                <w:szCs w:val="20"/>
                              </w:rPr>
                              <w:t>:</w:t>
                            </w:r>
                            <w:r w:rsidR="00AB43BD" w:rsidRPr="00AB43BD">
                              <w:rPr>
                                <w:color w:val="AEAAAA" w:themeColor="background2" w:themeShade="BF"/>
                                <w:sz w:val="20"/>
                                <w:szCs w:val="20"/>
                              </w:rPr>
                              <w:t xml:space="preserve"> </w:t>
                            </w:r>
                            <w:r w:rsidR="00AB43BD" w:rsidRPr="00AB43BD">
                              <w:rPr>
                                <w:color w:val="AEAAAA" w:themeColor="background2" w:themeShade="BF"/>
                                <w:sz w:val="20"/>
                                <w:szCs w:val="20"/>
                              </w:rPr>
                              <w:t xml:space="preserve">Positioned digital as key </w:t>
                            </w:r>
                            <w:r w:rsidR="008F3161" w:rsidRPr="003B5BE1">
                              <w:rPr>
                                <w:color w:val="AEAAAA" w:themeColor="background2" w:themeShade="BF"/>
                                <w:sz w:val="20"/>
                                <w:szCs w:val="20"/>
                              </w:rPr>
                              <w:t xml:space="preserve">enabler of the twin </w:t>
                            </w:r>
                            <w:r w:rsidR="003F15F7" w:rsidRPr="003B5BE1">
                              <w:rPr>
                                <w:color w:val="AEAAAA" w:themeColor="background2" w:themeShade="BF"/>
                                <w:sz w:val="20"/>
                                <w:szCs w:val="20"/>
                              </w:rPr>
                              <w:t>transition</w:t>
                            </w:r>
                            <w:r w:rsidR="008F3161" w:rsidRPr="003B5BE1">
                              <w:rPr>
                                <w:color w:val="AEAAAA" w:themeColor="background2" w:themeShade="BF"/>
                                <w:sz w:val="20"/>
                                <w:szCs w:val="20"/>
                              </w:rPr>
                              <w:t xml:space="preserve"> </w:t>
                            </w:r>
                            <w:r w:rsidR="003F15F7" w:rsidRPr="003B5BE1">
                              <w:rPr>
                                <w:color w:val="AEAAAA" w:themeColor="background2" w:themeShade="BF"/>
                                <w:sz w:val="20"/>
                                <w:szCs w:val="20"/>
                              </w:rPr>
                              <w:t>at the</w:t>
                            </w:r>
                            <w:r w:rsidR="00AB43BD" w:rsidRPr="00AB43BD">
                              <w:rPr>
                                <w:color w:val="AEAAAA" w:themeColor="background2" w:themeShade="BF"/>
                                <w:sz w:val="20"/>
                                <w:szCs w:val="20"/>
                              </w:rPr>
                              <w:t xml:space="preserve"> EU Sustainable Energy Week, </w:t>
                            </w:r>
                            <w:proofErr w:type="gramStart"/>
                            <w:r w:rsidR="00AB43BD" w:rsidRPr="00AB43BD">
                              <w:rPr>
                                <w:color w:val="AEAAAA" w:themeColor="background2" w:themeShade="BF"/>
                                <w:sz w:val="20"/>
                                <w:szCs w:val="20"/>
                              </w:rPr>
                              <w:t>Masters of Digital</w:t>
                            </w:r>
                            <w:proofErr w:type="gramEnd"/>
                            <w:r w:rsidR="00AB43BD" w:rsidRPr="00AB43BD">
                              <w:rPr>
                                <w:color w:val="AEAAAA" w:themeColor="background2" w:themeShade="BF"/>
                                <w:sz w:val="20"/>
                                <w:szCs w:val="20"/>
                              </w:rPr>
                              <w:t xml:space="preserve"> and the EU Tech for Climate Action Conference. </w:t>
                            </w:r>
                            <w:r w:rsidR="00C9386D" w:rsidRPr="003B5BE1">
                              <w:rPr>
                                <w:color w:val="AEAAAA" w:themeColor="background2" w:themeShade="BF"/>
                                <w:sz w:val="20"/>
                                <w:szCs w:val="20"/>
                              </w:rPr>
                              <w:t xml:space="preserve">Organised a public </w:t>
                            </w:r>
                            <w:r w:rsidR="0048486F" w:rsidRPr="003B5BE1">
                              <w:rPr>
                                <w:color w:val="AEAAAA" w:themeColor="background2" w:themeShade="BF"/>
                                <w:sz w:val="20"/>
                                <w:szCs w:val="20"/>
                              </w:rPr>
                              <w:t>webinar</w:t>
                            </w:r>
                            <w:r w:rsidR="00AB43BD" w:rsidRPr="00AB43BD">
                              <w:rPr>
                                <w:color w:val="AEAAAA" w:themeColor="background2" w:themeShade="BF"/>
                                <w:sz w:val="20"/>
                                <w:szCs w:val="20"/>
                              </w:rPr>
                              <w:t xml:space="preserve"> on data centres and published a two-pager on their</w:t>
                            </w:r>
                            <w:r w:rsidR="0048486F" w:rsidRPr="003B5BE1">
                              <w:rPr>
                                <w:color w:val="AEAAAA" w:themeColor="background2" w:themeShade="BF"/>
                                <w:sz w:val="20"/>
                                <w:szCs w:val="20"/>
                              </w:rPr>
                              <w:t xml:space="preserve"> critical</w:t>
                            </w:r>
                            <w:r w:rsidR="00AB43BD" w:rsidRPr="00AB43BD">
                              <w:rPr>
                                <w:color w:val="AEAAAA" w:themeColor="background2" w:themeShade="BF"/>
                                <w:sz w:val="20"/>
                                <w:szCs w:val="20"/>
                              </w:rPr>
                              <w:t xml:space="preserve"> role.</w:t>
                            </w:r>
                            <w:r w:rsidR="00EF650E">
                              <w:rPr>
                                <w:color w:val="AEAAAA" w:themeColor="background2" w:themeShade="BF"/>
                                <w:sz w:val="20"/>
                                <w:szCs w:val="20"/>
                              </w:rPr>
                              <w:t xml:space="preserve"> Laid the ground for the establishment of the Executive Council on Energy.</w:t>
                            </w:r>
                          </w:p>
                          <w:p w14:paraId="33235A69" w14:textId="76E45203" w:rsidR="00AB43BD" w:rsidRPr="00593753" w:rsidRDefault="00593753" w:rsidP="003B5BE1">
                            <w:pPr>
                              <w:numPr>
                                <w:ilvl w:val="0"/>
                                <w:numId w:val="1"/>
                              </w:numPr>
                              <w:spacing w:line="276" w:lineRule="auto"/>
                              <w:rPr>
                                <w:color w:val="AEAAAA" w:themeColor="background2" w:themeShade="BF"/>
                                <w:sz w:val="20"/>
                                <w:szCs w:val="20"/>
                              </w:rPr>
                            </w:pPr>
                            <w:r w:rsidRPr="003B5BE1">
                              <w:rPr>
                                <w:b/>
                                <w:color w:val="AEAAAA" w:themeColor="background2" w:themeShade="BF"/>
                                <w:sz w:val="20"/>
                                <w:szCs w:val="20"/>
                              </w:rPr>
                              <w:t xml:space="preserve">Contribution </w:t>
                            </w:r>
                            <w:r w:rsidR="00413F79" w:rsidRPr="00593753">
                              <w:rPr>
                                <w:b/>
                                <w:color w:val="AEAAAA" w:themeColor="background2" w:themeShade="BF"/>
                                <w:sz w:val="20"/>
                                <w:szCs w:val="20"/>
                              </w:rPr>
                              <w:t xml:space="preserve">to </w:t>
                            </w:r>
                            <w:r w:rsidR="003A0A8B">
                              <w:rPr>
                                <w:b/>
                                <w:color w:val="AEAAAA" w:themeColor="background2" w:themeShade="BF"/>
                                <w:sz w:val="20"/>
                                <w:szCs w:val="20"/>
                              </w:rPr>
                              <w:t>t</w:t>
                            </w:r>
                            <w:r w:rsidR="00413F79" w:rsidRPr="00593753">
                              <w:rPr>
                                <w:b/>
                                <w:color w:val="AEAAAA" w:themeColor="background2" w:themeShade="BF"/>
                                <w:sz w:val="20"/>
                                <w:szCs w:val="20"/>
                              </w:rPr>
                              <w:t xml:space="preserve">hought </w:t>
                            </w:r>
                            <w:r w:rsidR="003A0A8B">
                              <w:rPr>
                                <w:b/>
                                <w:color w:val="AEAAAA" w:themeColor="background2" w:themeShade="BF"/>
                                <w:sz w:val="20"/>
                                <w:szCs w:val="20"/>
                              </w:rPr>
                              <w:t>l</w:t>
                            </w:r>
                            <w:r w:rsidR="00413F79" w:rsidRPr="00593753">
                              <w:rPr>
                                <w:b/>
                                <w:color w:val="AEAAAA" w:themeColor="background2" w:themeShade="BF"/>
                                <w:sz w:val="20"/>
                                <w:szCs w:val="20"/>
                              </w:rPr>
                              <w:t>eadership reports</w:t>
                            </w:r>
                            <w:r w:rsidR="00AB43BD" w:rsidRPr="00593753">
                              <w:rPr>
                                <w:b/>
                                <w:color w:val="AEAAAA" w:themeColor="background2" w:themeShade="BF"/>
                                <w:sz w:val="20"/>
                                <w:szCs w:val="20"/>
                              </w:rPr>
                              <w:t>:</w:t>
                            </w:r>
                            <w:r w:rsidR="00AB43BD" w:rsidRPr="00593753">
                              <w:rPr>
                                <w:color w:val="AEAAAA" w:themeColor="background2" w:themeShade="BF"/>
                                <w:sz w:val="20"/>
                                <w:szCs w:val="20"/>
                              </w:rPr>
                              <w:t xml:space="preserve"> Advocated for energy tech competitiveness in the </w:t>
                            </w:r>
                            <w:r w:rsidR="00913685">
                              <w:rPr>
                                <w:color w:val="AEAAAA" w:themeColor="background2" w:themeShade="BF"/>
                                <w:sz w:val="20"/>
                                <w:szCs w:val="20"/>
                              </w:rPr>
                              <w:t>c</w:t>
                            </w:r>
                            <w:r w:rsidR="00AB43BD" w:rsidRPr="00593753">
                              <w:rPr>
                                <w:color w:val="AEAAAA" w:themeColor="background2" w:themeShade="BF"/>
                                <w:sz w:val="20"/>
                                <w:szCs w:val="20"/>
                              </w:rPr>
                              <w:t xml:space="preserve">ritical </w:t>
                            </w:r>
                            <w:r w:rsidR="00913685">
                              <w:rPr>
                                <w:color w:val="AEAAAA" w:themeColor="background2" w:themeShade="BF"/>
                                <w:sz w:val="20"/>
                                <w:szCs w:val="20"/>
                              </w:rPr>
                              <w:t>t</w:t>
                            </w:r>
                            <w:r w:rsidR="00AB43BD" w:rsidRPr="00593753">
                              <w:rPr>
                                <w:color w:val="AEAAAA" w:themeColor="background2" w:themeShade="BF"/>
                                <w:sz w:val="20"/>
                                <w:szCs w:val="20"/>
                              </w:rPr>
                              <w:t xml:space="preserve">ech </w:t>
                            </w:r>
                            <w:r w:rsidR="00913685">
                              <w:rPr>
                                <w:color w:val="AEAAAA" w:themeColor="background2" w:themeShade="BF"/>
                                <w:sz w:val="20"/>
                                <w:szCs w:val="20"/>
                              </w:rPr>
                              <w:t>r</w:t>
                            </w:r>
                            <w:r w:rsidR="00AB43BD" w:rsidRPr="00593753">
                              <w:rPr>
                                <w:color w:val="AEAAAA" w:themeColor="background2" w:themeShade="BF"/>
                                <w:sz w:val="20"/>
                                <w:szCs w:val="20"/>
                              </w:rPr>
                              <w:t xml:space="preserve">eport and proposed incentives for digitalising energy in the </w:t>
                            </w:r>
                            <w:r w:rsidR="008739DF">
                              <w:rPr>
                                <w:color w:val="AEAAAA" w:themeColor="background2" w:themeShade="BF"/>
                                <w:sz w:val="20"/>
                                <w:szCs w:val="20"/>
                              </w:rPr>
                              <w:t>t</w:t>
                            </w:r>
                            <w:r w:rsidR="00AB43BD" w:rsidRPr="00593753">
                              <w:rPr>
                                <w:color w:val="AEAAAA" w:themeColor="background2" w:themeShade="BF"/>
                                <w:sz w:val="20"/>
                                <w:szCs w:val="20"/>
                              </w:rPr>
                              <w:t xml:space="preserve">ech </w:t>
                            </w:r>
                            <w:r w:rsidR="008739DF">
                              <w:rPr>
                                <w:color w:val="AEAAAA" w:themeColor="background2" w:themeShade="BF"/>
                                <w:sz w:val="20"/>
                                <w:szCs w:val="20"/>
                              </w:rPr>
                              <w:t>r</w:t>
                            </w:r>
                            <w:r w:rsidR="00AB43BD" w:rsidRPr="00593753">
                              <w:rPr>
                                <w:color w:val="AEAAAA" w:themeColor="background2" w:themeShade="BF"/>
                                <w:sz w:val="20"/>
                                <w:szCs w:val="20"/>
                              </w:rPr>
                              <w:t>ace publication.</w:t>
                            </w:r>
                          </w:p>
                          <w:p w14:paraId="6E5039AB" w14:textId="03295709" w:rsidR="00AB43BD" w:rsidRPr="00AB43BD" w:rsidRDefault="00AB43BD" w:rsidP="003B5BE1">
                            <w:pPr>
                              <w:numPr>
                                <w:ilvl w:val="0"/>
                                <w:numId w:val="1"/>
                              </w:numPr>
                              <w:spacing w:line="276" w:lineRule="auto"/>
                              <w:rPr>
                                <w:color w:val="AEAAAA" w:themeColor="background2" w:themeShade="BF"/>
                                <w:sz w:val="20"/>
                                <w:szCs w:val="20"/>
                              </w:rPr>
                            </w:pPr>
                            <w:r w:rsidRPr="00AB43BD">
                              <w:rPr>
                                <w:b/>
                                <w:color w:val="AEAAAA" w:themeColor="background2" w:themeShade="BF"/>
                                <w:sz w:val="20"/>
                                <w:szCs w:val="20"/>
                              </w:rPr>
                              <w:t xml:space="preserve">Data </w:t>
                            </w:r>
                            <w:r w:rsidR="00A504D0">
                              <w:rPr>
                                <w:b/>
                                <w:color w:val="AEAAAA" w:themeColor="background2" w:themeShade="BF"/>
                                <w:sz w:val="20"/>
                                <w:szCs w:val="20"/>
                              </w:rPr>
                              <w:t>c</w:t>
                            </w:r>
                            <w:r w:rsidRPr="00AB43BD">
                              <w:rPr>
                                <w:b/>
                                <w:color w:val="AEAAAA" w:themeColor="background2" w:themeShade="BF"/>
                                <w:sz w:val="20"/>
                                <w:szCs w:val="20"/>
                              </w:rPr>
                              <w:t xml:space="preserve">entre </w:t>
                            </w:r>
                            <w:r w:rsidR="00A504D0">
                              <w:rPr>
                                <w:b/>
                                <w:color w:val="AEAAAA" w:themeColor="background2" w:themeShade="BF"/>
                                <w:sz w:val="20"/>
                                <w:szCs w:val="20"/>
                              </w:rPr>
                              <w:t>p</w:t>
                            </w:r>
                            <w:r w:rsidRPr="00AB43BD">
                              <w:rPr>
                                <w:b/>
                                <w:color w:val="AEAAAA" w:themeColor="background2" w:themeShade="BF"/>
                                <w:sz w:val="20"/>
                                <w:szCs w:val="20"/>
                              </w:rPr>
                              <w:t>roject:</w:t>
                            </w:r>
                            <w:r w:rsidRPr="00AB43BD">
                              <w:rPr>
                                <w:color w:val="AEAAAA" w:themeColor="background2" w:themeShade="BF"/>
                                <w:sz w:val="20"/>
                                <w:szCs w:val="20"/>
                              </w:rPr>
                              <w:t xml:space="preserve"> Secured key wins in the delegated act, including data confidentiality safeguards, extended reporting deadlines</w:t>
                            </w:r>
                            <w:r w:rsidR="00CA48BE" w:rsidRPr="003B5BE1">
                              <w:rPr>
                                <w:color w:val="AEAAAA" w:themeColor="background2" w:themeShade="BF"/>
                                <w:sz w:val="20"/>
                                <w:szCs w:val="20"/>
                              </w:rPr>
                              <w:t xml:space="preserve"> </w:t>
                            </w:r>
                            <w:r w:rsidRPr="00AB43BD">
                              <w:rPr>
                                <w:color w:val="AEAAAA" w:themeColor="background2" w:themeShade="BF"/>
                                <w:sz w:val="20"/>
                                <w:szCs w:val="20"/>
                              </w:rPr>
                              <w:t>and temporary exemptions.</w:t>
                            </w:r>
                          </w:p>
                          <w:p w14:paraId="16C158EC" w14:textId="63FCA5DF" w:rsidR="00AB43BD" w:rsidRPr="00AB5666" w:rsidRDefault="00AB43BD" w:rsidP="003B5BE1">
                            <w:pPr>
                              <w:numPr>
                                <w:ilvl w:val="0"/>
                                <w:numId w:val="1"/>
                              </w:numPr>
                              <w:spacing w:line="276" w:lineRule="auto"/>
                              <w:rPr>
                                <w:color w:val="AEAAAA" w:themeColor="background2" w:themeShade="BF"/>
                                <w:sz w:val="20"/>
                                <w:szCs w:val="20"/>
                              </w:rPr>
                            </w:pPr>
                            <w:r w:rsidRPr="00AB43BD">
                              <w:rPr>
                                <w:b/>
                                <w:color w:val="AEAAAA" w:themeColor="background2" w:themeShade="BF"/>
                                <w:sz w:val="20"/>
                                <w:szCs w:val="20"/>
                              </w:rPr>
                              <w:t xml:space="preserve">Improvement </w:t>
                            </w:r>
                            <w:r w:rsidR="00CD0084" w:rsidRPr="00AB5666">
                              <w:rPr>
                                <w:b/>
                                <w:color w:val="AEAAAA" w:themeColor="background2" w:themeShade="BF"/>
                                <w:sz w:val="20"/>
                                <w:szCs w:val="20"/>
                              </w:rPr>
                              <w:t>areas</w:t>
                            </w:r>
                            <w:r w:rsidRPr="00AB43BD">
                              <w:rPr>
                                <w:b/>
                                <w:color w:val="AEAAAA" w:themeColor="background2" w:themeShade="BF"/>
                                <w:sz w:val="20"/>
                                <w:szCs w:val="20"/>
                              </w:rPr>
                              <w:t>:</w:t>
                            </w:r>
                            <w:r w:rsidRPr="00AB43BD">
                              <w:rPr>
                                <w:color w:val="AEAAAA" w:themeColor="background2" w:themeShade="BF"/>
                                <w:sz w:val="20"/>
                                <w:szCs w:val="20"/>
                              </w:rPr>
                              <w:t xml:space="preserve"> Enhance advocacy impact by narrowing focus, setting clearer KPIs and increasing MEP engagement.</w:t>
                            </w:r>
                          </w:p>
                        </w:txbxContent>
                      </v:textbox>
                      <w10:anchorlock/>
                    </v:rect>
                  </w:pict>
                </mc:Fallback>
              </mc:AlternateContent>
            </w:r>
          </w:p>
          <w:p w14:paraId="601F6A7E" w14:textId="4C9ED568" w:rsidR="00110F02" w:rsidRDefault="004E1E5E" w:rsidP="005B763C">
            <w:pPr>
              <w:spacing w:after="0"/>
              <w:rPr>
                <w:b/>
                <w:bCs/>
                <w:i/>
                <w:iCs/>
                <w:color w:val="0098B7" w:themeColor="accent5"/>
                <w:sz w:val="22"/>
                <w:szCs w:val="22"/>
              </w:rPr>
            </w:pPr>
            <w:r w:rsidRPr="005B763C">
              <w:rPr>
                <w:b/>
                <w:bCs/>
                <w:i/>
                <w:iCs/>
                <w:color w:val="0098B7" w:themeColor="accent5"/>
                <w:sz w:val="22"/>
                <w:szCs w:val="22"/>
              </w:rPr>
              <w:t>Considering the agreed advocacy objectives, please assess our effectiveness on your selected policy issues:</w:t>
            </w:r>
          </w:p>
          <w:p w14:paraId="36B954CB" w14:textId="77777777" w:rsidR="005B763C" w:rsidRPr="005B763C" w:rsidRDefault="005B763C" w:rsidP="005B763C">
            <w:pPr>
              <w:spacing w:after="0"/>
              <w:rPr>
                <w:i/>
                <w:iCs/>
                <w:color w:val="0098B7" w:themeColor="accent5"/>
                <w:sz w:val="22"/>
                <w:szCs w:val="22"/>
              </w:rPr>
            </w:pPr>
          </w:p>
          <w:p w14:paraId="304556F1" w14:textId="77777777" w:rsidR="00110F02" w:rsidRPr="006D6C90" w:rsidRDefault="00110F02" w:rsidP="003B5BE1">
            <w:pPr>
              <w:pStyle w:val="ListParagraph"/>
              <w:numPr>
                <w:ilvl w:val="1"/>
                <w:numId w:val="9"/>
              </w:numPr>
              <w:spacing w:after="0" w:line="240" w:lineRule="auto"/>
              <w:ind w:left="751"/>
              <w:rPr>
                <w:sz w:val="22"/>
                <w:szCs w:val="22"/>
              </w:rPr>
            </w:pPr>
            <w:r w:rsidRPr="006D6C90">
              <w:rPr>
                <w:sz w:val="22"/>
                <w:szCs w:val="22"/>
              </w:rPr>
              <w:t>Very effective</w:t>
            </w:r>
          </w:p>
          <w:p w14:paraId="6F2515FE" w14:textId="77777777" w:rsidR="00110F02" w:rsidRPr="006D6C90" w:rsidRDefault="00110F02" w:rsidP="003B5BE1">
            <w:pPr>
              <w:pStyle w:val="ListParagraph"/>
              <w:numPr>
                <w:ilvl w:val="1"/>
                <w:numId w:val="9"/>
              </w:numPr>
              <w:spacing w:after="0" w:line="240" w:lineRule="auto"/>
              <w:ind w:left="751"/>
              <w:rPr>
                <w:sz w:val="22"/>
                <w:szCs w:val="22"/>
              </w:rPr>
            </w:pPr>
            <w:r w:rsidRPr="006D6C90">
              <w:rPr>
                <w:sz w:val="22"/>
                <w:szCs w:val="22"/>
              </w:rPr>
              <w:t>Quite effective</w:t>
            </w:r>
          </w:p>
          <w:p w14:paraId="7CC9A52F" w14:textId="77777777" w:rsidR="00110F02" w:rsidRPr="006D6C90" w:rsidRDefault="00110F02" w:rsidP="003B5BE1">
            <w:pPr>
              <w:pStyle w:val="ListParagraph"/>
              <w:numPr>
                <w:ilvl w:val="1"/>
                <w:numId w:val="9"/>
              </w:numPr>
              <w:spacing w:after="0" w:line="240" w:lineRule="auto"/>
              <w:ind w:left="751"/>
              <w:rPr>
                <w:sz w:val="22"/>
                <w:szCs w:val="22"/>
              </w:rPr>
            </w:pPr>
            <w:r w:rsidRPr="006D6C90">
              <w:rPr>
                <w:sz w:val="22"/>
                <w:szCs w:val="22"/>
              </w:rPr>
              <w:t>Neutral</w:t>
            </w:r>
          </w:p>
          <w:p w14:paraId="5ED2FC46" w14:textId="5B8C59F4" w:rsidR="00110F02" w:rsidRPr="006D6C90" w:rsidRDefault="00110F02" w:rsidP="003B5BE1">
            <w:pPr>
              <w:pStyle w:val="ListParagraph"/>
              <w:numPr>
                <w:ilvl w:val="1"/>
                <w:numId w:val="9"/>
              </w:numPr>
              <w:spacing w:after="0" w:line="240" w:lineRule="auto"/>
              <w:ind w:left="751"/>
              <w:rPr>
                <w:i/>
                <w:iCs/>
                <w:color w:val="A6A6A6" w:themeColor="background1" w:themeShade="A6"/>
                <w:sz w:val="22"/>
                <w:szCs w:val="22"/>
              </w:rPr>
            </w:pPr>
            <w:r w:rsidRPr="006D6C90">
              <w:rPr>
                <w:sz w:val="22"/>
                <w:szCs w:val="22"/>
              </w:rPr>
              <w:t xml:space="preserve">Not very effective </w:t>
            </w:r>
            <w:r w:rsidRPr="006D6C90">
              <w:rPr>
                <w:i/>
                <w:iCs/>
                <w:color w:val="A6A6A6" w:themeColor="background1" w:themeShade="A6"/>
                <w:sz w:val="22"/>
                <w:szCs w:val="22"/>
              </w:rPr>
              <w:t>(go to 5.1</w:t>
            </w:r>
            <w:r w:rsidR="007956B7" w:rsidRPr="006D6C90">
              <w:rPr>
                <w:i/>
                <w:iCs/>
                <w:color w:val="A6A6A6" w:themeColor="background1" w:themeShade="A6"/>
                <w:sz w:val="22"/>
                <w:szCs w:val="22"/>
              </w:rPr>
              <w:t>.1</w:t>
            </w:r>
            <w:r w:rsidRPr="006D6C90">
              <w:rPr>
                <w:i/>
                <w:iCs/>
                <w:color w:val="A6A6A6" w:themeColor="background1" w:themeShade="A6"/>
                <w:sz w:val="22"/>
                <w:szCs w:val="22"/>
              </w:rPr>
              <w:t>)</w:t>
            </w:r>
          </w:p>
          <w:p w14:paraId="362F0AE1" w14:textId="402C482C" w:rsidR="00110F02" w:rsidRPr="006D6C90" w:rsidRDefault="00110F02" w:rsidP="005B763C">
            <w:pPr>
              <w:pStyle w:val="ListParagraph"/>
              <w:numPr>
                <w:ilvl w:val="1"/>
                <w:numId w:val="9"/>
              </w:numPr>
              <w:spacing w:after="0" w:line="240" w:lineRule="auto"/>
              <w:ind w:left="751"/>
              <w:rPr>
                <w:b/>
                <w:bCs/>
                <w:sz w:val="22"/>
                <w:szCs w:val="22"/>
              </w:rPr>
            </w:pPr>
            <w:r w:rsidRPr="006D6C90">
              <w:rPr>
                <w:sz w:val="22"/>
                <w:szCs w:val="22"/>
              </w:rPr>
              <w:t xml:space="preserve">Not at all effective </w:t>
            </w:r>
            <w:r w:rsidRPr="006D6C90">
              <w:rPr>
                <w:i/>
                <w:iCs/>
                <w:color w:val="A6A6A6" w:themeColor="background1" w:themeShade="A6"/>
                <w:sz w:val="22"/>
                <w:szCs w:val="22"/>
              </w:rPr>
              <w:t>(go to 5.1</w:t>
            </w:r>
            <w:r w:rsidR="007956B7" w:rsidRPr="006D6C90">
              <w:rPr>
                <w:i/>
                <w:iCs/>
                <w:color w:val="A6A6A6" w:themeColor="background1" w:themeShade="A6"/>
                <w:sz w:val="22"/>
                <w:szCs w:val="22"/>
              </w:rPr>
              <w:t>.1</w:t>
            </w:r>
            <w:r w:rsidRPr="006D6C90">
              <w:rPr>
                <w:i/>
                <w:iCs/>
                <w:color w:val="A6A6A6" w:themeColor="background1" w:themeShade="A6"/>
                <w:sz w:val="22"/>
                <w:szCs w:val="22"/>
              </w:rPr>
              <w:t>)</w:t>
            </w:r>
            <w:r w:rsidR="00D34944">
              <w:rPr>
                <w:i/>
                <w:iCs/>
                <w:color w:val="A6A6A6" w:themeColor="background1" w:themeShade="A6"/>
                <w:sz w:val="22"/>
                <w:szCs w:val="22"/>
              </w:rPr>
              <w:br/>
            </w:r>
          </w:p>
          <w:p w14:paraId="45C125DE" w14:textId="77777777" w:rsidR="00110F02" w:rsidRPr="006D6C90" w:rsidRDefault="00110F02" w:rsidP="00A031FB">
            <w:pPr>
              <w:rPr>
                <w:b/>
                <w:bCs/>
                <w:sz w:val="22"/>
                <w:szCs w:val="22"/>
              </w:rPr>
            </w:pPr>
          </w:p>
        </w:tc>
      </w:tr>
      <w:tr w:rsidR="008E4BE9" w:rsidRPr="006D6C90" w14:paraId="115C95F5" w14:textId="77777777" w:rsidTr="46615ABC">
        <w:tc>
          <w:tcPr>
            <w:tcW w:w="877" w:type="dxa"/>
            <w:gridSpan w:val="2"/>
            <w:tcMar>
              <w:top w:w="0" w:type="dxa"/>
              <w:left w:w="108" w:type="dxa"/>
              <w:bottom w:w="0" w:type="dxa"/>
              <w:right w:w="108" w:type="dxa"/>
            </w:tcMar>
            <w:hideMark/>
          </w:tcPr>
          <w:p w14:paraId="6EA48349" w14:textId="09DBC6BD" w:rsidR="002558B0" w:rsidRPr="006D6C90" w:rsidRDefault="002558B0" w:rsidP="00C84709">
            <w:pPr>
              <w:ind w:right="-243"/>
              <w:rPr>
                <w:i/>
                <w:iCs/>
                <w:sz w:val="22"/>
                <w:szCs w:val="22"/>
              </w:rPr>
            </w:pPr>
            <w:r w:rsidRPr="006D6C90">
              <w:rPr>
                <w:i/>
                <w:iCs/>
                <w:color w:val="0066FF"/>
                <w:sz w:val="22"/>
                <w:szCs w:val="22"/>
              </w:rPr>
              <w:lastRenderedPageBreak/>
              <w:t>Q5.</w:t>
            </w:r>
            <w:r w:rsidR="00E346E6" w:rsidRPr="006D6C90">
              <w:rPr>
                <w:i/>
                <w:iCs/>
                <w:color w:val="0066FF"/>
                <w:sz w:val="22"/>
                <w:szCs w:val="22"/>
              </w:rPr>
              <w:t>1</w:t>
            </w:r>
            <w:r w:rsidR="00C84709">
              <w:rPr>
                <w:i/>
                <w:iCs/>
                <w:color w:val="0066FF"/>
                <w:sz w:val="22"/>
                <w:szCs w:val="22"/>
              </w:rPr>
              <w:t>.1</w:t>
            </w:r>
            <w:r w:rsidR="00272A5B">
              <w:rPr>
                <w:i/>
                <w:iCs/>
                <w:color w:val="0066FF"/>
                <w:sz w:val="22"/>
                <w:szCs w:val="22"/>
              </w:rPr>
              <w:t xml:space="preserve"> </w:t>
            </w:r>
          </w:p>
        </w:tc>
        <w:tc>
          <w:tcPr>
            <w:tcW w:w="8286" w:type="dxa"/>
            <w:tcMar>
              <w:top w:w="0" w:type="dxa"/>
              <w:left w:w="108" w:type="dxa"/>
              <w:bottom w:w="0" w:type="dxa"/>
              <w:right w:w="108" w:type="dxa"/>
            </w:tcMar>
            <w:vAlign w:val="bottom"/>
            <w:hideMark/>
          </w:tcPr>
          <w:p w14:paraId="384D87B9" w14:textId="62546F07" w:rsidR="007C62D1" w:rsidRPr="00790822" w:rsidRDefault="007C62D1" w:rsidP="00315C25">
            <w:pPr>
              <w:rPr>
                <w:b/>
                <w:bCs/>
                <w:sz w:val="22"/>
                <w:szCs w:val="22"/>
              </w:rPr>
            </w:pPr>
            <w:r w:rsidRPr="00790822">
              <w:rPr>
                <w:b/>
                <w:bCs/>
                <w:sz w:val="22"/>
                <w:szCs w:val="22"/>
              </w:rPr>
              <w:t xml:space="preserve">You rated DIGITALEUROPE as not being effective regarding its advocacy efforts on </w:t>
            </w:r>
            <w:r w:rsidRPr="00451B03">
              <w:rPr>
                <w:sz w:val="22"/>
                <w:szCs w:val="22"/>
              </w:rPr>
              <w:t>[#Category 1 area</w:t>
            </w:r>
            <w:r w:rsidRPr="00790822">
              <w:rPr>
                <w:b/>
                <w:bCs/>
                <w:sz w:val="22"/>
                <w:szCs w:val="22"/>
              </w:rPr>
              <w:t>]. Could you please elaborate on the challenges or areas for improvement?</w:t>
            </w:r>
          </w:p>
        </w:tc>
      </w:tr>
      <w:tr w:rsidR="008E4BE9" w:rsidRPr="006D6C90" w14:paraId="7827DBEF" w14:textId="77777777" w:rsidTr="46615ABC">
        <w:tc>
          <w:tcPr>
            <w:tcW w:w="877" w:type="dxa"/>
            <w:gridSpan w:val="2"/>
            <w:tcMar>
              <w:top w:w="0" w:type="dxa"/>
              <w:left w:w="108" w:type="dxa"/>
              <w:bottom w:w="0" w:type="dxa"/>
              <w:right w:w="108" w:type="dxa"/>
            </w:tcMar>
          </w:tcPr>
          <w:p w14:paraId="27F19200" w14:textId="77777777" w:rsidR="002558B0" w:rsidRPr="006D6C90" w:rsidRDefault="002558B0" w:rsidP="00A031FB">
            <w:pPr>
              <w:rPr>
                <w:color w:val="0066FF"/>
                <w:sz w:val="22"/>
                <w:szCs w:val="22"/>
              </w:rPr>
            </w:pPr>
          </w:p>
        </w:tc>
        <w:tc>
          <w:tcPr>
            <w:tcW w:w="8286" w:type="dxa"/>
            <w:tcMar>
              <w:top w:w="0" w:type="dxa"/>
              <w:left w:w="108" w:type="dxa"/>
              <w:bottom w:w="0" w:type="dxa"/>
              <w:right w:w="108" w:type="dxa"/>
            </w:tcMar>
            <w:vAlign w:val="bottom"/>
          </w:tcPr>
          <w:p w14:paraId="797AD41A" w14:textId="5CCFC537" w:rsidR="002558B0" w:rsidRPr="006D6C90" w:rsidRDefault="008E3E03" w:rsidP="00A031FB">
            <w:pPr>
              <w:rPr>
                <w:i/>
                <w:iCs/>
                <w:sz w:val="22"/>
                <w:szCs w:val="22"/>
              </w:rPr>
            </w:pPr>
            <w:r w:rsidRPr="006D6C90">
              <w:rPr>
                <w:sz w:val="22"/>
                <w:szCs w:val="22"/>
              </w:rPr>
              <w:t>[Comment box]</w:t>
            </w:r>
          </w:p>
        </w:tc>
      </w:tr>
    </w:tbl>
    <w:p w14:paraId="7A3216E0" w14:textId="77777777" w:rsidR="002558B0" w:rsidRPr="006D6C90" w:rsidRDefault="002558B0" w:rsidP="007100FA"/>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845"/>
        <w:gridCol w:w="8051"/>
      </w:tblGrid>
      <w:tr w:rsidR="00183C72" w:rsidRPr="006D6C90" w14:paraId="52645250" w14:textId="77777777" w:rsidTr="00EC11C0">
        <w:trPr>
          <w:trHeight w:val="1180"/>
        </w:trPr>
        <w:tc>
          <w:tcPr>
            <w:tcW w:w="475" w:type="pct"/>
            <w:tcMar>
              <w:top w:w="0" w:type="dxa"/>
              <w:left w:w="108" w:type="dxa"/>
              <w:bottom w:w="0" w:type="dxa"/>
              <w:right w:w="108" w:type="dxa"/>
            </w:tcMar>
            <w:hideMark/>
          </w:tcPr>
          <w:p w14:paraId="25832506" w14:textId="5597E164" w:rsidR="00183C72" w:rsidRPr="006D6C90" w:rsidRDefault="00183C72" w:rsidP="00A031FB">
            <w:pPr>
              <w:rPr>
                <w:b/>
                <w:bCs/>
                <w:sz w:val="22"/>
                <w:szCs w:val="22"/>
              </w:rPr>
            </w:pPr>
            <w:r w:rsidRPr="006D6C90">
              <w:rPr>
                <w:b/>
                <w:bCs/>
                <w:color w:val="0066FF"/>
                <w:sz w:val="22"/>
                <w:szCs w:val="22"/>
              </w:rPr>
              <w:t>Q6</w:t>
            </w:r>
          </w:p>
        </w:tc>
        <w:tc>
          <w:tcPr>
            <w:tcW w:w="4525" w:type="pct"/>
            <w:tcMar>
              <w:top w:w="0" w:type="dxa"/>
              <w:left w:w="108" w:type="dxa"/>
              <w:bottom w:w="0" w:type="dxa"/>
              <w:right w:w="108" w:type="dxa"/>
            </w:tcMar>
            <w:vAlign w:val="bottom"/>
            <w:hideMark/>
          </w:tcPr>
          <w:p w14:paraId="0211DE65" w14:textId="24062974" w:rsidR="006B6FEB" w:rsidRPr="00EC11C0" w:rsidRDefault="000339FF" w:rsidP="007956B7">
            <w:pPr>
              <w:jc w:val="both"/>
              <w:rPr>
                <w:b/>
                <w:bCs/>
                <w:sz w:val="22"/>
                <w:szCs w:val="22"/>
              </w:rPr>
            </w:pPr>
            <w:r w:rsidRPr="00EC11C0">
              <w:rPr>
                <w:b/>
                <w:bCs/>
                <w:sz w:val="22"/>
                <w:szCs w:val="22"/>
              </w:rPr>
              <w:t xml:space="preserve">Do you wish to provide feedback on </w:t>
            </w:r>
            <w:r w:rsidR="00D630DB" w:rsidRPr="00EC11C0">
              <w:rPr>
                <w:b/>
                <w:bCs/>
                <w:sz w:val="22"/>
                <w:szCs w:val="22"/>
              </w:rPr>
              <w:t>DIGITALEUROPE’s advocacy impact</w:t>
            </w:r>
            <w:r w:rsidRPr="00EC11C0">
              <w:rPr>
                <w:b/>
                <w:bCs/>
                <w:sz w:val="22"/>
                <w:szCs w:val="22"/>
              </w:rPr>
              <w:t xml:space="preserve"> </w:t>
            </w:r>
            <w:r w:rsidR="00D630DB" w:rsidRPr="00EC11C0">
              <w:rPr>
                <w:b/>
                <w:bCs/>
                <w:sz w:val="22"/>
                <w:szCs w:val="22"/>
              </w:rPr>
              <w:t xml:space="preserve">on any of </w:t>
            </w:r>
            <w:r w:rsidR="00183C72" w:rsidRPr="00EC11C0">
              <w:rPr>
                <w:b/>
                <w:bCs/>
                <w:sz w:val="22"/>
                <w:szCs w:val="22"/>
              </w:rPr>
              <w:t xml:space="preserve">our Category 2 policy issues </w:t>
            </w:r>
            <w:r w:rsidR="00424C5E" w:rsidRPr="00EC11C0">
              <w:rPr>
                <w:b/>
                <w:bCs/>
                <w:sz w:val="22"/>
                <w:szCs w:val="22"/>
              </w:rPr>
              <w:t>during</w:t>
            </w:r>
            <w:r w:rsidR="00183C72" w:rsidRPr="00EC11C0">
              <w:rPr>
                <w:b/>
                <w:bCs/>
                <w:sz w:val="22"/>
                <w:szCs w:val="22"/>
              </w:rPr>
              <w:t xml:space="preserve"> 2024? </w:t>
            </w:r>
          </w:p>
          <w:p w14:paraId="1F023151" w14:textId="0394414C" w:rsidR="006B6FEB" w:rsidRPr="000F00D6" w:rsidRDefault="006B6FEB" w:rsidP="003B5BE1">
            <w:pPr>
              <w:numPr>
                <w:ilvl w:val="0"/>
                <w:numId w:val="11"/>
              </w:numPr>
              <w:spacing w:after="0" w:line="240" w:lineRule="auto"/>
              <w:rPr>
                <w:sz w:val="22"/>
                <w:szCs w:val="22"/>
              </w:rPr>
            </w:pPr>
            <w:r w:rsidRPr="000F00D6">
              <w:rPr>
                <w:sz w:val="22"/>
                <w:szCs w:val="22"/>
              </w:rPr>
              <w:t xml:space="preserve">Yes </w:t>
            </w:r>
            <w:r w:rsidRPr="000F00D6">
              <w:rPr>
                <w:i/>
                <w:iCs/>
                <w:color w:val="A6A6A6" w:themeColor="background1" w:themeShade="A6"/>
                <w:sz w:val="22"/>
                <w:szCs w:val="22"/>
              </w:rPr>
              <w:t>(go to Q6.1)</w:t>
            </w:r>
          </w:p>
          <w:p w14:paraId="322AB9EE" w14:textId="450C689F" w:rsidR="006B6FEB" w:rsidRPr="000F00D6" w:rsidRDefault="006B6FEB" w:rsidP="003B5BE1">
            <w:pPr>
              <w:numPr>
                <w:ilvl w:val="0"/>
                <w:numId w:val="11"/>
              </w:numPr>
              <w:spacing w:after="0" w:line="240" w:lineRule="auto"/>
              <w:rPr>
                <w:sz w:val="22"/>
                <w:szCs w:val="22"/>
              </w:rPr>
            </w:pPr>
            <w:r w:rsidRPr="000F00D6">
              <w:rPr>
                <w:sz w:val="22"/>
                <w:szCs w:val="22"/>
              </w:rPr>
              <w:t xml:space="preserve">No </w:t>
            </w:r>
            <w:r w:rsidRPr="000F00D6">
              <w:rPr>
                <w:i/>
                <w:iCs/>
                <w:color w:val="A6A6A6" w:themeColor="background1" w:themeShade="A6"/>
                <w:sz w:val="22"/>
                <w:szCs w:val="22"/>
              </w:rPr>
              <w:t>(go to Q7)</w:t>
            </w:r>
          </w:p>
          <w:p w14:paraId="3898A0F9" w14:textId="1CEDAC23" w:rsidR="00612674" w:rsidRPr="000F00D6" w:rsidRDefault="00612674" w:rsidP="006B6FEB">
            <w:pPr>
              <w:jc w:val="both"/>
              <w:rPr>
                <w:sz w:val="22"/>
                <w:szCs w:val="22"/>
              </w:rPr>
            </w:pPr>
          </w:p>
        </w:tc>
      </w:tr>
    </w:tbl>
    <w:p w14:paraId="6DB6A971" w14:textId="77777777" w:rsidR="00183C72" w:rsidRPr="000F00D6" w:rsidRDefault="00183C72" w:rsidP="00183C72"/>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845"/>
        <w:gridCol w:w="8051"/>
      </w:tblGrid>
      <w:tr w:rsidR="006B6FEB" w:rsidRPr="006D6C90" w14:paraId="2D148DA2" w14:textId="77777777" w:rsidTr="00EC11C0">
        <w:trPr>
          <w:trHeight w:val="1180"/>
        </w:trPr>
        <w:tc>
          <w:tcPr>
            <w:tcW w:w="475" w:type="pct"/>
            <w:tcMar>
              <w:top w:w="0" w:type="dxa"/>
              <w:left w:w="108" w:type="dxa"/>
              <w:bottom w:w="0" w:type="dxa"/>
              <w:right w:w="108" w:type="dxa"/>
            </w:tcMar>
            <w:hideMark/>
          </w:tcPr>
          <w:p w14:paraId="05F1E45C" w14:textId="1F0317E6" w:rsidR="006B6FEB" w:rsidRPr="006D6C90" w:rsidRDefault="006B6FEB" w:rsidP="00C86515">
            <w:pPr>
              <w:rPr>
                <w:sz w:val="22"/>
                <w:szCs w:val="22"/>
              </w:rPr>
            </w:pPr>
            <w:r w:rsidRPr="006D6C90">
              <w:rPr>
                <w:color w:val="0066FF"/>
                <w:sz w:val="22"/>
                <w:szCs w:val="22"/>
              </w:rPr>
              <w:t>Q</w:t>
            </w:r>
            <w:r w:rsidR="00E526C0" w:rsidRPr="006D6C90">
              <w:rPr>
                <w:color w:val="0066FF"/>
                <w:sz w:val="22"/>
                <w:szCs w:val="22"/>
              </w:rPr>
              <w:t>.</w:t>
            </w:r>
            <w:r w:rsidRPr="006D6C90">
              <w:rPr>
                <w:color w:val="0066FF"/>
                <w:sz w:val="22"/>
                <w:szCs w:val="22"/>
              </w:rPr>
              <w:t>6.1</w:t>
            </w:r>
          </w:p>
        </w:tc>
        <w:tc>
          <w:tcPr>
            <w:tcW w:w="4525" w:type="pct"/>
            <w:tcMar>
              <w:top w:w="0" w:type="dxa"/>
              <w:left w:w="108" w:type="dxa"/>
              <w:bottom w:w="0" w:type="dxa"/>
              <w:right w:w="108" w:type="dxa"/>
            </w:tcMar>
            <w:vAlign w:val="bottom"/>
            <w:hideMark/>
          </w:tcPr>
          <w:p w14:paraId="2C1CF0E7" w14:textId="6D5298B2" w:rsidR="00222738" w:rsidRDefault="00793B8F" w:rsidP="00793B8F">
            <w:pPr>
              <w:rPr>
                <w:sz w:val="22"/>
                <w:szCs w:val="22"/>
              </w:rPr>
            </w:pPr>
            <w:r w:rsidRPr="006D382B">
              <w:rPr>
                <w:b/>
                <w:bCs/>
                <w:sz w:val="22"/>
                <w:szCs w:val="22"/>
              </w:rPr>
              <w:t>How effective was DIGITALEUROPE in achieving advocacy impact on the Category 2 policy issues during 2024?</w:t>
            </w:r>
            <w:r w:rsidRPr="006D382B">
              <w:rPr>
                <w:sz w:val="22"/>
                <w:szCs w:val="22"/>
              </w:rPr>
              <w:t xml:space="preserve"> [Matrix</w:t>
            </w:r>
            <w:r w:rsidRPr="006D6C90">
              <w:rPr>
                <w:sz w:val="22"/>
                <w:szCs w:val="22"/>
              </w:rPr>
              <w:t>]</w:t>
            </w:r>
            <w:r w:rsidR="0036621B">
              <w:rPr>
                <w:sz w:val="22"/>
                <w:szCs w:val="22"/>
              </w:rPr>
              <w:t xml:space="preserve"> </w:t>
            </w:r>
          </w:p>
          <w:p w14:paraId="483BD449" w14:textId="49E32DAE" w:rsidR="00CF4880" w:rsidRDefault="00CF4880" w:rsidP="00793B8F">
            <w:pPr>
              <w:rPr>
                <w:i/>
                <w:iCs/>
                <w:sz w:val="22"/>
                <w:szCs w:val="22"/>
              </w:rPr>
            </w:pPr>
            <w:r w:rsidRPr="00451B03">
              <w:rPr>
                <w:b/>
                <w:color w:val="0098B7" w:themeColor="accent5"/>
                <w:sz w:val="20"/>
                <w:szCs w:val="20"/>
              </w:rPr>
              <w:t>Please select the policy issues you wish to evaluate and rate our effectiveness for each</w:t>
            </w:r>
            <w:r w:rsidR="000A405C" w:rsidRPr="00451B03">
              <w:rPr>
                <w:b/>
                <w:bCs/>
                <w:color w:val="0098B7" w:themeColor="accent5"/>
                <w:sz w:val="20"/>
                <w:szCs w:val="20"/>
              </w:rPr>
              <w:t xml:space="preserve"> in the evaluation tables displayed below</w:t>
            </w:r>
            <w:r w:rsidRPr="00CF4880">
              <w:rPr>
                <w:i/>
                <w:iCs/>
                <w:sz w:val="22"/>
                <w:szCs w:val="22"/>
              </w:rPr>
              <w:t xml:space="preserve">. </w:t>
            </w:r>
          </w:p>
          <w:p w14:paraId="55EFFFBF" w14:textId="77777777" w:rsidR="00D34944" w:rsidRDefault="00D34944" w:rsidP="00793B8F">
            <w:pPr>
              <w:rPr>
                <w:i/>
                <w:iCs/>
                <w:sz w:val="22"/>
                <w:szCs w:val="22"/>
              </w:rPr>
            </w:pPr>
          </w:p>
          <w:p w14:paraId="7D7BD273" w14:textId="77777777" w:rsidR="00D34944" w:rsidRDefault="00D34944" w:rsidP="00793B8F">
            <w:pPr>
              <w:rPr>
                <w:i/>
                <w:iCs/>
                <w:sz w:val="22"/>
                <w:szCs w:val="22"/>
              </w:rPr>
            </w:pPr>
          </w:p>
          <w:p w14:paraId="50E778E4" w14:textId="74319DBD" w:rsidR="00B95B24" w:rsidRPr="00B95B24" w:rsidRDefault="00B95B24" w:rsidP="00793B8F">
            <w:pPr>
              <w:rPr>
                <w:i/>
                <w:iCs/>
                <w:sz w:val="22"/>
                <w:szCs w:val="22"/>
                <w:u w:val="single"/>
              </w:rPr>
            </w:pPr>
            <w:r w:rsidRPr="00B95B24">
              <w:rPr>
                <w:i/>
                <w:iCs/>
                <w:sz w:val="22"/>
                <w:szCs w:val="22"/>
                <w:u w:val="single"/>
              </w:rPr>
              <w:lastRenderedPageBreak/>
              <w:t>Rows</w:t>
            </w:r>
            <w:r w:rsidR="004077BE">
              <w:rPr>
                <w:i/>
                <w:iCs/>
                <w:sz w:val="22"/>
                <w:szCs w:val="22"/>
                <w:u w:val="single"/>
              </w:rPr>
              <w:t>:</w:t>
            </w:r>
          </w:p>
          <w:p w14:paraId="05E795D1" w14:textId="77777777" w:rsidR="006B6FEB" w:rsidRPr="00451B03" w:rsidRDefault="006B6FEB" w:rsidP="00C86515">
            <w:pPr>
              <w:rPr>
                <w:b/>
                <w:sz w:val="22"/>
                <w:szCs w:val="22"/>
              </w:rPr>
            </w:pPr>
            <w:r w:rsidRPr="00451B03">
              <w:rPr>
                <w:b/>
                <w:sz w:val="22"/>
                <w:szCs w:val="22"/>
              </w:rPr>
              <w:t xml:space="preserve">Sustainability </w:t>
            </w:r>
          </w:p>
          <w:p w14:paraId="206B2AF9" w14:textId="0CBF07DF" w:rsidR="006B6FEB" w:rsidRPr="000F00D6" w:rsidRDefault="006B6FEB" w:rsidP="003B5BE1">
            <w:pPr>
              <w:numPr>
                <w:ilvl w:val="0"/>
                <w:numId w:val="11"/>
              </w:numPr>
              <w:spacing w:after="0" w:line="240" w:lineRule="auto"/>
              <w:rPr>
                <w:sz w:val="22"/>
                <w:szCs w:val="22"/>
              </w:rPr>
            </w:pPr>
            <w:r w:rsidRPr="000F00D6">
              <w:rPr>
                <w:sz w:val="22"/>
                <w:szCs w:val="22"/>
              </w:rPr>
              <w:t>Corporate Sustainability Due Diligence Directive (CS3D</w:t>
            </w:r>
            <w:r w:rsidR="0056552C">
              <w:rPr>
                <w:sz w:val="22"/>
                <w:szCs w:val="22"/>
              </w:rPr>
              <w:t>)</w:t>
            </w:r>
          </w:p>
          <w:p w14:paraId="4A5C6733" w14:textId="41AC7022" w:rsidR="006B6FEB" w:rsidRPr="000F00D6" w:rsidRDefault="006B6FEB" w:rsidP="003B5BE1">
            <w:pPr>
              <w:numPr>
                <w:ilvl w:val="0"/>
                <w:numId w:val="11"/>
              </w:numPr>
              <w:spacing w:after="0" w:line="240" w:lineRule="auto"/>
              <w:rPr>
                <w:sz w:val="22"/>
                <w:szCs w:val="22"/>
              </w:rPr>
            </w:pPr>
            <w:r w:rsidRPr="000F00D6">
              <w:rPr>
                <w:sz w:val="22"/>
                <w:szCs w:val="22"/>
              </w:rPr>
              <w:t xml:space="preserve">Green Claims Directive </w:t>
            </w:r>
          </w:p>
          <w:p w14:paraId="55EFFA13" w14:textId="55CD339C" w:rsidR="006B6FEB" w:rsidRPr="000F00D6" w:rsidRDefault="006B6FEB" w:rsidP="003B5BE1">
            <w:pPr>
              <w:numPr>
                <w:ilvl w:val="0"/>
                <w:numId w:val="11"/>
              </w:numPr>
              <w:spacing w:after="0" w:line="240" w:lineRule="auto"/>
              <w:rPr>
                <w:sz w:val="22"/>
                <w:szCs w:val="22"/>
              </w:rPr>
            </w:pPr>
            <w:r w:rsidRPr="000F00D6">
              <w:rPr>
                <w:sz w:val="22"/>
                <w:szCs w:val="22"/>
              </w:rPr>
              <w:t xml:space="preserve">Packaging and Packaging Waste Regulation </w:t>
            </w:r>
          </w:p>
          <w:p w14:paraId="72598FFA" w14:textId="3C41C196" w:rsidR="006B6FEB" w:rsidRPr="000F00D6" w:rsidRDefault="006B6FEB" w:rsidP="003B5BE1">
            <w:pPr>
              <w:numPr>
                <w:ilvl w:val="0"/>
                <w:numId w:val="11"/>
              </w:numPr>
              <w:spacing w:after="0" w:line="240" w:lineRule="auto"/>
              <w:rPr>
                <w:sz w:val="22"/>
                <w:szCs w:val="22"/>
              </w:rPr>
            </w:pPr>
            <w:r w:rsidRPr="006D6C90">
              <w:rPr>
                <w:sz w:val="22"/>
                <w:szCs w:val="22"/>
              </w:rPr>
              <w:t xml:space="preserve">EU Taxonomy </w:t>
            </w:r>
          </w:p>
          <w:p w14:paraId="70F56B4B" w14:textId="28BF8139" w:rsidR="006B6FEB" w:rsidRPr="000F00D6" w:rsidRDefault="006B6FEB" w:rsidP="003B5BE1">
            <w:pPr>
              <w:numPr>
                <w:ilvl w:val="0"/>
                <w:numId w:val="11"/>
              </w:numPr>
              <w:spacing w:after="0" w:line="240" w:lineRule="auto"/>
              <w:rPr>
                <w:sz w:val="22"/>
                <w:szCs w:val="22"/>
              </w:rPr>
            </w:pPr>
            <w:r w:rsidRPr="000F00D6">
              <w:rPr>
                <w:sz w:val="22"/>
                <w:szCs w:val="22"/>
              </w:rPr>
              <w:t xml:space="preserve">WEEE Directive </w:t>
            </w:r>
          </w:p>
          <w:p w14:paraId="122217A8" w14:textId="77777777" w:rsidR="006B6FEB" w:rsidRPr="000F00D6" w:rsidRDefault="006B6FEB" w:rsidP="00C86515">
            <w:pPr>
              <w:spacing w:after="0" w:line="240" w:lineRule="auto"/>
              <w:ind w:left="720"/>
              <w:rPr>
                <w:sz w:val="22"/>
                <w:szCs w:val="22"/>
              </w:rPr>
            </w:pPr>
          </w:p>
          <w:p w14:paraId="40F241CD" w14:textId="77777777" w:rsidR="006B6FEB" w:rsidRPr="00451B03" w:rsidRDefault="006B6FEB" w:rsidP="00C86515">
            <w:pPr>
              <w:spacing w:after="0" w:line="240" w:lineRule="auto"/>
              <w:rPr>
                <w:b/>
                <w:sz w:val="22"/>
                <w:szCs w:val="22"/>
              </w:rPr>
            </w:pPr>
            <w:r w:rsidRPr="00451B03">
              <w:rPr>
                <w:b/>
                <w:sz w:val="22"/>
                <w:szCs w:val="22"/>
              </w:rPr>
              <w:t>Single Market &amp; Competitiveness</w:t>
            </w:r>
          </w:p>
          <w:p w14:paraId="28D33109" w14:textId="25FE52E9" w:rsidR="006B6FEB" w:rsidRPr="000F00D6" w:rsidRDefault="006B6FEB" w:rsidP="003B5BE1">
            <w:pPr>
              <w:numPr>
                <w:ilvl w:val="0"/>
                <w:numId w:val="11"/>
              </w:numPr>
              <w:spacing w:after="0" w:line="240" w:lineRule="auto"/>
              <w:rPr>
                <w:sz w:val="22"/>
                <w:szCs w:val="22"/>
              </w:rPr>
            </w:pPr>
            <w:r w:rsidRPr="006D6C90">
              <w:rPr>
                <w:sz w:val="22"/>
                <w:szCs w:val="22"/>
              </w:rPr>
              <w:t xml:space="preserve">Critical Raw Materials </w:t>
            </w:r>
            <w:r w:rsidR="00725CA4">
              <w:rPr>
                <w:sz w:val="22"/>
                <w:szCs w:val="22"/>
              </w:rPr>
              <w:t>Act</w:t>
            </w:r>
          </w:p>
          <w:p w14:paraId="490CFEC2" w14:textId="0785F19C" w:rsidR="006B6FEB" w:rsidRPr="000F00D6" w:rsidRDefault="006B6FEB" w:rsidP="003B5BE1">
            <w:pPr>
              <w:numPr>
                <w:ilvl w:val="0"/>
                <w:numId w:val="11"/>
              </w:numPr>
              <w:spacing w:after="0" w:line="240" w:lineRule="auto"/>
              <w:rPr>
                <w:sz w:val="22"/>
                <w:szCs w:val="22"/>
              </w:rPr>
            </w:pPr>
            <w:r w:rsidRPr="000F00D6">
              <w:rPr>
                <w:sz w:val="22"/>
                <w:szCs w:val="22"/>
              </w:rPr>
              <w:t xml:space="preserve">European Standardisation Strategy </w:t>
            </w:r>
          </w:p>
          <w:p w14:paraId="1296462D" w14:textId="4D03028E" w:rsidR="006B6FEB" w:rsidRPr="006D6C90" w:rsidRDefault="006B6FEB" w:rsidP="003B5BE1">
            <w:pPr>
              <w:numPr>
                <w:ilvl w:val="0"/>
                <w:numId w:val="11"/>
              </w:numPr>
              <w:spacing w:after="0" w:line="240" w:lineRule="auto"/>
              <w:rPr>
                <w:sz w:val="22"/>
                <w:szCs w:val="22"/>
              </w:rPr>
            </w:pPr>
            <w:r w:rsidRPr="006D6C90">
              <w:rPr>
                <w:sz w:val="22"/>
                <w:szCs w:val="22"/>
              </w:rPr>
              <w:t xml:space="preserve">Digital Education &amp; Training </w:t>
            </w:r>
          </w:p>
          <w:p w14:paraId="2A0EDCD4" w14:textId="10EC1C36" w:rsidR="006B6FEB" w:rsidRPr="006D6C90" w:rsidRDefault="006B6FEB" w:rsidP="003B5BE1">
            <w:pPr>
              <w:numPr>
                <w:ilvl w:val="0"/>
                <w:numId w:val="11"/>
              </w:numPr>
              <w:spacing w:after="0" w:line="240" w:lineRule="auto"/>
              <w:rPr>
                <w:sz w:val="22"/>
                <w:szCs w:val="22"/>
              </w:rPr>
            </w:pPr>
            <w:r w:rsidRPr="000F00D6">
              <w:rPr>
                <w:sz w:val="22"/>
                <w:szCs w:val="22"/>
              </w:rPr>
              <w:t xml:space="preserve">Multiannual Financial Framework </w:t>
            </w:r>
          </w:p>
          <w:p w14:paraId="173A7880" w14:textId="77777777" w:rsidR="006B6FEB" w:rsidRPr="006D6C90" w:rsidRDefault="006B6FEB" w:rsidP="00C86515">
            <w:pPr>
              <w:spacing w:after="0" w:line="240" w:lineRule="auto"/>
              <w:ind w:left="720"/>
              <w:rPr>
                <w:sz w:val="22"/>
                <w:szCs w:val="22"/>
              </w:rPr>
            </w:pPr>
          </w:p>
          <w:p w14:paraId="392D84EA" w14:textId="77777777" w:rsidR="006B6FEB" w:rsidRPr="006D6C90" w:rsidRDefault="006B6FEB" w:rsidP="00C86515">
            <w:pPr>
              <w:spacing w:after="0" w:line="240" w:lineRule="auto"/>
              <w:rPr>
                <w:b/>
                <w:bCs/>
                <w:sz w:val="22"/>
                <w:szCs w:val="22"/>
              </w:rPr>
            </w:pPr>
            <w:r w:rsidRPr="006D6C90">
              <w:rPr>
                <w:b/>
                <w:bCs/>
                <w:sz w:val="22"/>
                <w:szCs w:val="22"/>
              </w:rPr>
              <w:t>Digitally Enabled Transformation</w:t>
            </w:r>
          </w:p>
          <w:p w14:paraId="2250EA9D" w14:textId="56803E8A" w:rsidR="006B6FEB" w:rsidRPr="0096008B" w:rsidRDefault="006B6FEB" w:rsidP="003B5BE1">
            <w:pPr>
              <w:numPr>
                <w:ilvl w:val="0"/>
                <w:numId w:val="11"/>
              </w:numPr>
              <w:spacing w:after="0" w:line="240" w:lineRule="auto"/>
              <w:rPr>
                <w:sz w:val="22"/>
                <w:szCs w:val="22"/>
                <w:lang w:val="es-ES"/>
              </w:rPr>
            </w:pPr>
            <w:r w:rsidRPr="0096008B">
              <w:rPr>
                <w:sz w:val="22"/>
                <w:szCs w:val="22"/>
                <w:lang w:val="es-ES"/>
              </w:rPr>
              <w:t xml:space="preserve">Digital </w:t>
            </w:r>
            <w:proofErr w:type="gramStart"/>
            <w:r w:rsidRPr="0096008B">
              <w:rPr>
                <w:sz w:val="22"/>
                <w:szCs w:val="22"/>
                <w:lang w:val="es-ES"/>
              </w:rPr>
              <w:t>Euro</w:t>
            </w:r>
            <w:proofErr w:type="gramEnd"/>
            <w:r w:rsidRPr="0096008B">
              <w:rPr>
                <w:sz w:val="22"/>
                <w:szCs w:val="22"/>
                <w:lang w:val="es-ES"/>
              </w:rPr>
              <w:t xml:space="preserve"> </w:t>
            </w:r>
          </w:p>
          <w:p w14:paraId="15454834" w14:textId="1FAD4D6E" w:rsidR="006B6FEB" w:rsidRPr="000F00D6" w:rsidRDefault="006B6FEB" w:rsidP="003B5BE1">
            <w:pPr>
              <w:numPr>
                <w:ilvl w:val="0"/>
                <w:numId w:val="11"/>
              </w:numPr>
              <w:spacing w:after="0" w:line="240" w:lineRule="auto"/>
              <w:rPr>
                <w:sz w:val="22"/>
                <w:szCs w:val="22"/>
              </w:rPr>
            </w:pPr>
            <w:r w:rsidRPr="006D6C90">
              <w:rPr>
                <w:sz w:val="22"/>
                <w:szCs w:val="22"/>
              </w:rPr>
              <w:t xml:space="preserve">Financial Data Access Regulation </w:t>
            </w:r>
          </w:p>
          <w:p w14:paraId="1DEFAB17" w14:textId="285D55B2" w:rsidR="006B6FEB" w:rsidRPr="000F00D6" w:rsidRDefault="006B6FEB" w:rsidP="003B5BE1">
            <w:pPr>
              <w:numPr>
                <w:ilvl w:val="0"/>
                <w:numId w:val="11"/>
              </w:numPr>
              <w:spacing w:after="0" w:line="240" w:lineRule="auto"/>
              <w:rPr>
                <w:sz w:val="22"/>
                <w:szCs w:val="22"/>
              </w:rPr>
            </w:pPr>
            <w:r w:rsidRPr="006D6C90">
              <w:rPr>
                <w:sz w:val="22"/>
                <w:szCs w:val="22"/>
              </w:rPr>
              <w:t xml:space="preserve">Health Data (EHDS) </w:t>
            </w:r>
          </w:p>
          <w:p w14:paraId="0E834DAD" w14:textId="77777777" w:rsidR="006B6FEB" w:rsidRPr="006D6C90" w:rsidRDefault="006B6FEB" w:rsidP="00C86515">
            <w:pPr>
              <w:spacing w:after="0" w:line="240" w:lineRule="auto"/>
              <w:rPr>
                <w:b/>
                <w:bCs/>
                <w:sz w:val="22"/>
                <w:szCs w:val="22"/>
              </w:rPr>
            </w:pPr>
          </w:p>
          <w:p w14:paraId="5E47A1CA" w14:textId="77777777" w:rsidR="006B6FEB" w:rsidRPr="006D6C90" w:rsidRDefault="006B6FEB" w:rsidP="00C86515">
            <w:pPr>
              <w:spacing w:after="0" w:line="240" w:lineRule="auto"/>
              <w:rPr>
                <w:b/>
                <w:bCs/>
                <w:sz w:val="22"/>
                <w:szCs w:val="22"/>
              </w:rPr>
            </w:pPr>
            <w:r w:rsidRPr="006D6C90">
              <w:rPr>
                <w:b/>
                <w:bCs/>
                <w:sz w:val="22"/>
                <w:szCs w:val="22"/>
              </w:rPr>
              <w:t>Data Economy</w:t>
            </w:r>
          </w:p>
          <w:p w14:paraId="7D16A835" w14:textId="486CE499" w:rsidR="006B6FEB" w:rsidRDefault="00B33086" w:rsidP="003B5BE1">
            <w:pPr>
              <w:numPr>
                <w:ilvl w:val="0"/>
                <w:numId w:val="11"/>
              </w:numPr>
              <w:spacing w:after="0" w:line="240" w:lineRule="auto"/>
              <w:rPr>
                <w:sz w:val="22"/>
                <w:szCs w:val="22"/>
              </w:rPr>
            </w:pPr>
            <w:r>
              <w:rPr>
                <w:sz w:val="22"/>
                <w:szCs w:val="22"/>
              </w:rPr>
              <w:t>Product Liability Directive</w:t>
            </w:r>
          </w:p>
          <w:p w14:paraId="42DC161C" w14:textId="10698D08" w:rsidR="00B33086" w:rsidRPr="000F00D6" w:rsidRDefault="00B33086" w:rsidP="003B5BE1">
            <w:pPr>
              <w:numPr>
                <w:ilvl w:val="0"/>
                <w:numId w:val="11"/>
              </w:numPr>
              <w:spacing w:after="0" w:line="240" w:lineRule="auto"/>
              <w:rPr>
                <w:sz w:val="22"/>
                <w:szCs w:val="22"/>
              </w:rPr>
            </w:pPr>
            <w:r>
              <w:rPr>
                <w:sz w:val="22"/>
                <w:szCs w:val="22"/>
              </w:rPr>
              <w:t>Right to repair proposals</w:t>
            </w:r>
          </w:p>
          <w:p w14:paraId="693FF3AF" w14:textId="2B47C232" w:rsidR="006B6FEB" w:rsidRPr="000F00D6" w:rsidRDefault="006B6FEB" w:rsidP="003B5BE1">
            <w:pPr>
              <w:numPr>
                <w:ilvl w:val="0"/>
                <w:numId w:val="11"/>
              </w:numPr>
              <w:spacing w:after="0" w:line="240" w:lineRule="auto"/>
              <w:rPr>
                <w:sz w:val="22"/>
                <w:szCs w:val="22"/>
              </w:rPr>
            </w:pPr>
            <w:r w:rsidRPr="000F00D6">
              <w:rPr>
                <w:sz w:val="22"/>
                <w:szCs w:val="22"/>
              </w:rPr>
              <w:t xml:space="preserve">GDPR implementation </w:t>
            </w:r>
          </w:p>
          <w:p w14:paraId="705DB0E5" w14:textId="59535938" w:rsidR="006B6FEB" w:rsidRPr="000F00D6" w:rsidRDefault="006B6FEB" w:rsidP="003B5BE1">
            <w:pPr>
              <w:numPr>
                <w:ilvl w:val="0"/>
                <w:numId w:val="11"/>
              </w:numPr>
              <w:spacing w:after="0" w:line="240" w:lineRule="auto"/>
              <w:rPr>
                <w:sz w:val="22"/>
                <w:szCs w:val="22"/>
              </w:rPr>
            </w:pPr>
            <w:r w:rsidRPr="000F00D6">
              <w:rPr>
                <w:sz w:val="22"/>
                <w:szCs w:val="22"/>
              </w:rPr>
              <w:t xml:space="preserve">Trans-Atlantic data transfers </w:t>
            </w:r>
          </w:p>
          <w:p w14:paraId="5558370D" w14:textId="77777777" w:rsidR="006B6FEB" w:rsidRPr="006D6C90" w:rsidRDefault="006B6FEB" w:rsidP="00C86515">
            <w:pPr>
              <w:spacing w:after="0" w:line="240" w:lineRule="auto"/>
              <w:rPr>
                <w:b/>
                <w:bCs/>
                <w:sz w:val="22"/>
                <w:szCs w:val="22"/>
              </w:rPr>
            </w:pPr>
          </w:p>
          <w:p w14:paraId="3444E349" w14:textId="77777777" w:rsidR="006B6FEB" w:rsidRPr="006D6C90" w:rsidRDefault="006B6FEB" w:rsidP="00C86515">
            <w:pPr>
              <w:spacing w:after="0" w:line="240" w:lineRule="auto"/>
              <w:rPr>
                <w:b/>
                <w:bCs/>
                <w:sz w:val="22"/>
                <w:szCs w:val="22"/>
              </w:rPr>
            </w:pPr>
            <w:r w:rsidRPr="006D6C90">
              <w:rPr>
                <w:b/>
                <w:bCs/>
                <w:sz w:val="22"/>
                <w:szCs w:val="22"/>
              </w:rPr>
              <w:t xml:space="preserve">International Trade </w:t>
            </w:r>
          </w:p>
          <w:p w14:paraId="51D04122" w14:textId="7B8285C9" w:rsidR="006B6FEB" w:rsidRPr="000F00D6" w:rsidRDefault="006B6FEB" w:rsidP="003B5BE1">
            <w:pPr>
              <w:numPr>
                <w:ilvl w:val="0"/>
                <w:numId w:val="11"/>
              </w:numPr>
              <w:spacing w:after="0" w:line="240" w:lineRule="auto"/>
              <w:rPr>
                <w:sz w:val="22"/>
                <w:szCs w:val="22"/>
              </w:rPr>
            </w:pPr>
            <w:r w:rsidRPr="000F00D6">
              <w:rPr>
                <w:sz w:val="22"/>
                <w:szCs w:val="22"/>
              </w:rPr>
              <w:t xml:space="preserve">EU Economic Security Strategy </w:t>
            </w:r>
          </w:p>
          <w:p w14:paraId="3D5F987B" w14:textId="1D30FDBA" w:rsidR="006B6FEB" w:rsidRPr="000F00D6" w:rsidRDefault="006B6FEB" w:rsidP="003B5BE1">
            <w:pPr>
              <w:numPr>
                <w:ilvl w:val="0"/>
                <w:numId w:val="11"/>
              </w:numPr>
              <w:spacing w:after="0" w:line="240" w:lineRule="auto"/>
              <w:rPr>
                <w:sz w:val="22"/>
                <w:szCs w:val="22"/>
              </w:rPr>
            </w:pPr>
            <w:r w:rsidRPr="000F00D6">
              <w:rPr>
                <w:sz w:val="22"/>
                <w:szCs w:val="22"/>
              </w:rPr>
              <w:t xml:space="preserve">International dimension of priority issues (AI, </w:t>
            </w:r>
            <w:proofErr w:type="spellStart"/>
            <w:proofErr w:type="gramStart"/>
            <w:r w:rsidRPr="000F00D6">
              <w:rPr>
                <w:sz w:val="22"/>
                <w:szCs w:val="22"/>
              </w:rPr>
              <w:t>Cyber,Green</w:t>
            </w:r>
            <w:proofErr w:type="spellEnd"/>
            <w:proofErr w:type="gramEnd"/>
            <w:r w:rsidRPr="000F00D6">
              <w:rPr>
                <w:sz w:val="22"/>
                <w:szCs w:val="22"/>
              </w:rPr>
              <w:t xml:space="preserve">, etc.) </w:t>
            </w:r>
          </w:p>
          <w:p w14:paraId="17698C70" w14:textId="635A6065" w:rsidR="006B6FEB" w:rsidRPr="000F00D6" w:rsidRDefault="006B6FEB" w:rsidP="003B5BE1">
            <w:pPr>
              <w:numPr>
                <w:ilvl w:val="0"/>
                <w:numId w:val="11"/>
              </w:numPr>
              <w:spacing w:after="0" w:line="240" w:lineRule="auto"/>
              <w:rPr>
                <w:sz w:val="22"/>
                <w:szCs w:val="22"/>
              </w:rPr>
            </w:pPr>
            <w:r w:rsidRPr="000F00D6">
              <w:rPr>
                <w:sz w:val="22"/>
                <w:szCs w:val="22"/>
              </w:rPr>
              <w:t xml:space="preserve">WTO engagement </w:t>
            </w:r>
          </w:p>
          <w:p w14:paraId="473D71CA" w14:textId="77777777" w:rsidR="006B6FEB" w:rsidRPr="006D6C90" w:rsidRDefault="006B6FEB" w:rsidP="00C86515">
            <w:pPr>
              <w:spacing w:after="0" w:line="240" w:lineRule="auto"/>
              <w:rPr>
                <w:b/>
                <w:bCs/>
                <w:sz w:val="22"/>
                <w:szCs w:val="22"/>
              </w:rPr>
            </w:pPr>
          </w:p>
          <w:p w14:paraId="1B4328B4" w14:textId="77777777" w:rsidR="006B6FEB" w:rsidRPr="006D6C90" w:rsidRDefault="006B6FEB" w:rsidP="00C86515">
            <w:pPr>
              <w:spacing w:after="0" w:line="240" w:lineRule="auto"/>
              <w:rPr>
                <w:b/>
                <w:bCs/>
                <w:sz w:val="22"/>
                <w:szCs w:val="22"/>
              </w:rPr>
            </w:pPr>
            <w:r w:rsidRPr="006D6C90">
              <w:rPr>
                <w:b/>
                <w:bCs/>
                <w:sz w:val="22"/>
                <w:szCs w:val="22"/>
              </w:rPr>
              <w:t xml:space="preserve">Resilience &amp; Infrastructure </w:t>
            </w:r>
          </w:p>
          <w:p w14:paraId="7A7D3E74" w14:textId="3E97DF32" w:rsidR="006B6FEB" w:rsidRPr="000F00D6" w:rsidRDefault="006B6FEB" w:rsidP="003B5BE1">
            <w:pPr>
              <w:numPr>
                <w:ilvl w:val="0"/>
                <w:numId w:val="11"/>
              </w:numPr>
              <w:spacing w:after="0" w:line="240" w:lineRule="auto"/>
              <w:rPr>
                <w:sz w:val="22"/>
                <w:szCs w:val="22"/>
              </w:rPr>
            </w:pPr>
            <w:r w:rsidRPr="000F00D6">
              <w:rPr>
                <w:sz w:val="22"/>
                <w:szCs w:val="22"/>
              </w:rPr>
              <w:t xml:space="preserve">EU Common Criteria Certification Scheme </w:t>
            </w:r>
          </w:p>
          <w:p w14:paraId="31D1E9C5" w14:textId="7724171E" w:rsidR="006B6FEB" w:rsidRPr="000F00D6" w:rsidRDefault="006B6FEB" w:rsidP="003B5BE1">
            <w:pPr>
              <w:numPr>
                <w:ilvl w:val="0"/>
                <w:numId w:val="11"/>
              </w:numPr>
              <w:spacing w:after="0" w:line="240" w:lineRule="auto"/>
              <w:rPr>
                <w:sz w:val="22"/>
                <w:szCs w:val="22"/>
              </w:rPr>
            </w:pPr>
            <w:r w:rsidRPr="000F00D6">
              <w:rPr>
                <w:sz w:val="22"/>
                <w:szCs w:val="22"/>
              </w:rPr>
              <w:t xml:space="preserve">Evaluation of the Cybersecurity Act </w:t>
            </w:r>
          </w:p>
          <w:p w14:paraId="77E9D2F2" w14:textId="77777777" w:rsidR="006B6FEB" w:rsidRDefault="006B6FEB" w:rsidP="003B5BE1">
            <w:pPr>
              <w:numPr>
                <w:ilvl w:val="0"/>
                <w:numId w:val="11"/>
              </w:numPr>
              <w:spacing w:after="0" w:line="240" w:lineRule="auto"/>
              <w:rPr>
                <w:sz w:val="22"/>
                <w:szCs w:val="22"/>
              </w:rPr>
            </w:pPr>
            <w:r w:rsidRPr="000F00D6">
              <w:rPr>
                <w:sz w:val="22"/>
                <w:szCs w:val="22"/>
              </w:rPr>
              <w:t xml:space="preserve">NIS 2 Directive </w:t>
            </w:r>
          </w:p>
          <w:p w14:paraId="51B42022" w14:textId="77777777" w:rsidR="00B95B24" w:rsidRDefault="00B95B24" w:rsidP="00B95B24">
            <w:pPr>
              <w:spacing w:after="0" w:line="240" w:lineRule="auto"/>
              <w:rPr>
                <w:sz w:val="22"/>
                <w:szCs w:val="22"/>
              </w:rPr>
            </w:pPr>
          </w:p>
          <w:p w14:paraId="1D536825" w14:textId="195839E8" w:rsidR="00B95B24" w:rsidRPr="00B95B24" w:rsidRDefault="00B95B24" w:rsidP="00B95B24">
            <w:pPr>
              <w:rPr>
                <w:i/>
                <w:iCs/>
                <w:sz w:val="22"/>
                <w:szCs w:val="22"/>
                <w:u w:val="single"/>
              </w:rPr>
            </w:pPr>
            <w:r w:rsidRPr="00B95B24">
              <w:rPr>
                <w:i/>
                <w:iCs/>
                <w:sz w:val="22"/>
                <w:szCs w:val="22"/>
                <w:u w:val="single"/>
              </w:rPr>
              <w:t>Columns:</w:t>
            </w:r>
          </w:p>
          <w:p w14:paraId="23CF1767" w14:textId="77777777" w:rsidR="00B95B24" w:rsidRPr="006D6C90" w:rsidRDefault="00B95B24" w:rsidP="00451B03">
            <w:pPr>
              <w:pStyle w:val="ListParagraph"/>
              <w:numPr>
                <w:ilvl w:val="1"/>
                <w:numId w:val="34"/>
              </w:numPr>
              <w:spacing w:after="0" w:line="240" w:lineRule="auto"/>
              <w:rPr>
                <w:sz w:val="22"/>
                <w:szCs w:val="22"/>
              </w:rPr>
            </w:pPr>
            <w:r w:rsidRPr="006D6C90">
              <w:rPr>
                <w:sz w:val="22"/>
                <w:szCs w:val="22"/>
              </w:rPr>
              <w:t>Very effective</w:t>
            </w:r>
          </w:p>
          <w:p w14:paraId="5AC19A97" w14:textId="77777777" w:rsidR="00B95B24" w:rsidRPr="006D6C90" w:rsidRDefault="00B95B24" w:rsidP="00451B03">
            <w:pPr>
              <w:pStyle w:val="ListParagraph"/>
              <w:numPr>
                <w:ilvl w:val="1"/>
                <w:numId w:val="34"/>
              </w:numPr>
              <w:spacing w:after="0" w:line="240" w:lineRule="auto"/>
              <w:ind w:left="751"/>
              <w:rPr>
                <w:sz w:val="22"/>
                <w:szCs w:val="22"/>
              </w:rPr>
            </w:pPr>
            <w:r w:rsidRPr="006D6C90">
              <w:rPr>
                <w:sz w:val="22"/>
                <w:szCs w:val="22"/>
              </w:rPr>
              <w:t>Quite effective</w:t>
            </w:r>
          </w:p>
          <w:p w14:paraId="50547A55" w14:textId="77777777" w:rsidR="00B95B24" w:rsidRPr="006D6C90" w:rsidRDefault="00B95B24" w:rsidP="00451B03">
            <w:pPr>
              <w:pStyle w:val="ListParagraph"/>
              <w:numPr>
                <w:ilvl w:val="1"/>
                <w:numId w:val="34"/>
              </w:numPr>
              <w:spacing w:after="0" w:line="240" w:lineRule="auto"/>
              <w:ind w:left="751"/>
              <w:rPr>
                <w:sz w:val="22"/>
                <w:szCs w:val="22"/>
              </w:rPr>
            </w:pPr>
            <w:r w:rsidRPr="006D6C90">
              <w:rPr>
                <w:sz w:val="22"/>
                <w:szCs w:val="22"/>
              </w:rPr>
              <w:t>Neutral</w:t>
            </w:r>
          </w:p>
          <w:p w14:paraId="53E5E2CC" w14:textId="39600414" w:rsidR="00B95B24" w:rsidRPr="006D6C90" w:rsidRDefault="00B95B24" w:rsidP="00451B03">
            <w:pPr>
              <w:pStyle w:val="ListParagraph"/>
              <w:numPr>
                <w:ilvl w:val="1"/>
                <w:numId w:val="34"/>
              </w:numPr>
              <w:spacing w:after="0" w:line="240" w:lineRule="auto"/>
              <w:ind w:left="751"/>
              <w:rPr>
                <w:i/>
                <w:iCs/>
                <w:color w:val="A6A6A6" w:themeColor="background1" w:themeShade="A6"/>
                <w:sz w:val="22"/>
                <w:szCs w:val="22"/>
              </w:rPr>
            </w:pPr>
            <w:r w:rsidRPr="006D6C90">
              <w:rPr>
                <w:sz w:val="22"/>
                <w:szCs w:val="22"/>
              </w:rPr>
              <w:t xml:space="preserve">Not very effective </w:t>
            </w:r>
          </w:p>
          <w:p w14:paraId="5D01E755" w14:textId="7B33BC2B" w:rsidR="00B95B24" w:rsidRPr="002E102C" w:rsidRDefault="00B95B24" w:rsidP="00451B03">
            <w:pPr>
              <w:pStyle w:val="ListParagraph"/>
              <w:numPr>
                <w:ilvl w:val="1"/>
                <w:numId w:val="34"/>
              </w:numPr>
              <w:spacing w:after="0" w:line="240" w:lineRule="auto"/>
              <w:ind w:left="751"/>
              <w:rPr>
                <w:sz w:val="22"/>
                <w:szCs w:val="22"/>
              </w:rPr>
            </w:pPr>
            <w:r w:rsidRPr="006D6C90">
              <w:rPr>
                <w:sz w:val="22"/>
                <w:szCs w:val="22"/>
              </w:rPr>
              <w:t xml:space="preserve">Not at all effective </w:t>
            </w:r>
            <w:r w:rsidR="00D34944">
              <w:rPr>
                <w:sz w:val="22"/>
                <w:szCs w:val="22"/>
              </w:rPr>
              <w:br/>
            </w:r>
          </w:p>
        </w:tc>
      </w:tr>
    </w:tbl>
    <w:p w14:paraId="0EDD479B" w14:textId="77777777" w:rsidR="006B6FEB" w:rsidRPr="000F00D6" w:rsidRDefault="006B6FEB" w:rsidP="00183C72"/>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877"/>
        <w:gridCol w:w="8019"/>
      </w:tblGrid>
      <w:tr w:rsidR="00183C72" w:rsidRPr="006D6C90" w14:paraId="12D38F3B" w14:textId="77777777" w:rsidTr="008A2226">
        <w:tc>
          <w:tcPr>
            <w:tcW w:w="493" w:type="pct"/>
            <w:tcMar>
              <w:top w:w="0" w:type="dxa"/>
              <w:left w:w="108" w:type="dxa"/>
              <w:bottom w:w="0" w:type="dxa"/>
              <w:right w:w="108" w:type="dxa"/>
            </w:tcMar>
            <w:hideMark/>
          </w:tcPr>
          <w:p w14:paraId="138F40DA" w14:textId="3C71773E" w:rsidR="00183C72" w:rsidRPr="006D6C90" w:rsidRDefault="00183C72" w:rsidP="00A031FB">
            <w:pPr>
              <w:rPr>
                <w:i/>
                <w:iCs/>
                <w:sz w:val="22"/>
                <w:szCs w:val="22"/>
              </w:rPr>
            </w:pPr>
            <w:r w:rsidRPr="006D6C90">
              <w:rPr>
                <w:i/>
                <w:iCs/>
                <w:color w:val="0066FF"/>
                <w:sz w:val="22"/>
                <w:szCs w:val="22"/>
              </w:rPr>
              <w:t>Q</w:t>
            </w:r>
            <w:r w:rsidR="00A93518" w:rsidRPr="006D6C90">
              <w:rPr>
                <w:i/>
                <w:iCs/>
                <w:color w:val="0066FF"/>
                <w:sz w:val="22"/>
                <w:szCs w:val="22"/>
              </w:rPr>
              <w:t>6</w:t>
            </w:r>
            <w:r w:rsidRPr="006D6C90">
              <w:rPr>
                <w:i/>
                <w:iCs/>
                <w:color w:val="0066FF"/>
                <w:sz w:val="22"/>
                <w:szCs w:val="22"/>
              </w:rPr>
              <w:t>.</w:t>
            </w:r>
            <w:r w:rsidR="00FD1950">
              <w:rPr>
                <w:i/>
                <w:iCs/>
                <w:color w:val="0066FF"/>
                <w:sz w:val="22"/>
                <w:szCs w:val="22"/>
              </w:rPr>
              <w:t>2</w:t>
            </w:r>
          </w:p>
        </w:tc>
        <w:tc>
          <w:tcPr>
            <w:tcW w:w="4507" w:type="pct"/>
            <w:tcMar>
              <w:top w:w="0" w:type="dxa"/>
              <w:left w:w="108" w:type="dxa"/>
              <w:bottom w:w="0" w:type="dxa"/>
              <w:right w:w="108" w:type="dxa"/>
            </w:tcMar>
            <w:vAlign w:val="bottom"/>
            <w:hideMark/>
          </w:tcPr>
          <w:p w14:paraId="3C5E5C41" w14:textId="77777777" w:rsidR="00FD1950" w:rsidRDefault="0098593C" w:rsidP="00A031FB">
            <w:pPr>
              <w:rPr>
                <w:b/>
                <w:bCs/>
                <w:sz w:val="22"/>
                <w:szCs w:val="22"/>
              </w:rPr>
            </w:pPr>
            <w:r w:rsidRPr="006D6C90">
              <w:rPr>
                <w:b/>
                <w:bCs/>
                <w:sz w:val="22"/>
                <w:szCs w:val="22"/>
              </w:rPr>
              <w:t xml:space="preserve">Would you like to share any additional feedback on any of the Category 2 issues </w:t>
            </w:r>
            <w:r w:rsidR="00D60CB9" w:rsidRPr="006D6C90">
              <w:rPr>
                <w:b/>
                <w:bCs/>
                <w:sz w:val="22"/>
                <w:szCs w:val="22"/>
              </w:rPr>
              <w:t xml:space="preserve">you </w:t>
            </w:r>
            <w:r w:rsidR="00C8288D" w:rsidRPr="006D6C90">
              <w:rPr>
                <w:b/>
                <w:bCs/>
                <w:sz w:val="22"/>
                <w:szCs w:val="22"/>
              </w:rPr>
              <w:t>previously selected</w:t>
            </w:r>
            <w:r w:rsidRPr="006D6C90">
              <w:rPr>
                <w:b/>
                <w:bCs/>
                <w:sz w:val="22"/>
                <w:szCs w:val="22"/>
              </w:rPr>
              <w:t xml:space="preserve">? </w:t>
            </w:r>
          </w:p>
          <w:p w14:paraId="79B794C7" w14:textId="2DF74F8E" w:rsidR="00183C72" w:rsidRPr="00FD1950" w:rsidRDefault="0098593C" w:rsidP="00A031FB">
            <w:pPr>
              <w:rPr>
                <w:i/>
                <w:iCs/>
                <w:sz w:val="22"/>
                <w:szCs w:val="22"/>
              </w:rPr>
            </w:pPr>
            <w:r w:rsidRPr="00FD1950">
              <w:rPr>
                <w:i/>
                <w:iCs/>
                <w:sz w:val="22"/>
                <w:szCs w:val="22"/>
              </w:rPr>
              <w:t xml:space="preserve">Please use this field for this purpose. Make </w:t>
            </w:r>
            <w:r w:rsidR="00D60CB9" w:rsidRPr="00FD1950">
              <w:rPr>
                <w:i/>
                <w:iCs/>
                <w:sz w:val="22"/>
                <w:szCs w:val="22"/>
              </w:rPr>
              <w:t>sure to specify the issue</w:t>
            </w:r>
            <w:r w:rsidR="00C86515" w:rsidRPr="00FD1950">
              <w:rPr>
                <w:i/>
                <w:iCs/>
                <w:sz w:val="22"/>
                <w:szCs w:val="22"/>
              </w:rPr>
              <w:t>(s)</w:t>
            </w:r>
            <w:r w:rsidR="00D60CB9" w:rsidRPr="00FD1950">
              <w:rPr>
                <w:i/>
                <w:iCs/>
                <w:sz w:val="22"/>
                <w:szCs w:val="22"/>
              </w:rPr>
              <w:t xml:space="preserve"> you are referring to.</w:t>
            </w:r>
            <w:r w:rsidR="00183C72" w:rsidRPr="00FD1950">
              <w:rPr>
                <w:i/>
                <w:iCs/>
                <w:sz w:val="22"/>
                <w:szCs w:val="22"/>
              </w:rPr>
              <w:t xml:space="preserve"> </w:t>
            </w:r>
          </w:p>
        </w:tc>
      </w:tr>
      <w:tr w:rsidR="00183C72" w:rsidRPr="006D6C90" w14:paraId="1D31D432" w14:textId="77777777" w:rsidTr="008A2226">
        <w:tc>
          <w:tcPr>
            <w:tcW w:w="493" w:type="pct"/>
            <w:tcMar>
              <w:top w:w="0" w:type="dxa"/>
              <w:left w:w="108" w:type="dxa"/>
              <w:bottom w:w="0" w:type="dxa"/>
              <w:right w:w="108" w:type="dxa"/>
            </w:tcMar>
          </w:tcPr>
          <w:p w14:paraId="592A8480" w14:textId="77777777" w:rsidR="00183C72" w:rsidRPr="006D6C90" w:rsidRDefault="00183C72" w:rsidP="00A031FB">
            <w:pPr>
              <w:rPr>
                <w:color w:val="0066FF"/>
                <w:sz w:val="22"/>
                <w:szCs w:val="22"/>
              </w:rPr>
            </w:pPr>
          </w:p>
        </w:tc>
        <w:tc>
          <w:tcPr>
            <w:tcW w:w="4507" w:type="pct"/>
            <w:tcMar>
              <w:top w:w="0" w:type="dxa"/>
              <w:left w:w="108" w:type="dxa"/>
              <w:bottom w:w="0" w:type="dxa"/>
              <w:right w:w="108" w:type="dxa"/>
            </w:tcMar>
            <w:vAlign w:val="bottom"/>
          </w:tcPr>
          <w:p w14:paraId="4F2A19EF" w14:textId="03B3CBE3" w:rsidR="00183C72" w:rsidRPr="006D6C90" w:rsidRDefault="00FD1950" w:rsidP="00A031FB">
            <w:pPr>
              <w:rPr>
                <w:i/>
                <w:iCs/>
                <w:sz w:val="22"/>
                <w:szCs w:val="22"/>
              </w:rPr>
            </w:pPr>
            <w:r w:rsidRPr="006D6C90">
              <w:rPr>
                <w:sz w:val="22"/>
                <w:szCs w:val="22"/>
              </w:rPr>
              <w:t>[Comment box]</w:t>
            </w:r>
          </w:p>
        </w:tc>
      </w:tr>
    </w:tbl>
    <w:p w14:paraId="6A4EE29E" w14:textId="3C03C55F" w:rsidR="001D438A" w:rsidRPr="006D6C90" w:rsidRDefault="001D438A" w:rsidP="001D438A">
      <w:pPr>
        <w:jc w:val="center"/>
        <w:rPr>
          <w:color w:val="000000"/>
          <w:sz w:val="22"/>
          <w:szCs w:val="22"/>
          <w:bdr w:val="none" w:sz="0" w:space="0" w:color="auto" w:frame="1"/>
        </w:rPr>
      </w:pPr>
      <w:r w:rsidRPr="006D6C90">
        <w:rPr>
          <w:color w:val="000000"/>
          <w:sz w:val="22"/>
          <w:szCs w:val="22"/>
          <w:bdr w:val="none" w:sz="0" w:space="0" w:color="auto" w:frame="1"/>
        </w:rPr>
        <w:lastRenderedPageBreak/>
        <w:t>[Next Button &amp; Thank You Page]</w:t>
      </w:r>
    </w:p>
    <w:p w14:paraId="1AA1FD3A" w14:textId="77777777" w:rsidR="00D34944" w:rsidRPr="006D6C90" w:rsidRDefault="00D34944" w:rsidP="001D438A">
      <w:pPr>
        <w:jc w:val="center"/>
        <w:rPr>
          <w:color w:val="000000"/>
          <w:sz w:val="22"/>
          <w:szCs w:val="22"/>
          <w:bdr w:val="none" w:sz="0" w:space="0" w:color="auto" w:frame="1"/>
        </w:rPr>
      </w:pPr>
    </w:p>
    <w:p w14:paraId="5C766F89" w14:textId="1F67FB32" w:rsidR="001D438A" w:rsidRPr="007C3F4E" w:rsidRDefault="007C3F4E" w:rsidP="007C3F4E">
      <w:pPr>
        <w:rPr>
          <w:b/>
          <w:bCs/>
          <w:color w:val="0098B7" w:themeColor="accent5"/>
        </w:rPr>
      </w:pPr>
      <w:r w:rsidRPr="007C3F4E">
        <w:rPr>
          <w:b/>
          <w:bCs/>
          <w:color w:val="0098B7" w:themeColor="accent5"/>
        </w:rPr>
        <w:t>Thank you for participating</w:t>
      </w:r>
    </w:p>
    <w:p w14:paraId="495D5F82" w14:textId="237C6D3D" w:rsidR="001D438A" w:rsidRDefault="007C3F4E" w:rsidP="001D438A">
      <w:pPr>
        <w:jc w:val="both"/>
      </w:pPr>
      <w:r w:rsidRPr="007C3F4E">
        <w:t>Thank you for taking the time to answer this survey. Your feedback is very important to help us continuously improve our work and impact. Use the comment box below if you’d like to share any additional feedback with us.</w:t>
      </w:r>
    </w:p>
    <w:p w14:paraId="04054BE1" w14:textId="77777777" w:rsidR="007C3F4E" w:rsidRPr="006D6C90" w:rsidRDefault="007C3F4E" w:rsidP="001D438A">
      <w:pPr>
        <w:jc w:val="both"/>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692"/>
        <w:gridCol w:w="8204"/>
      </w:tblGrid>
      <w:tr w:rsidR="0061750D" w:rsidRPr="006D6C90" w14:paraId="17B03027" w14:textId="77777777" w:rsidTr="00A031FB">
        <w:tc>
          <w:tcPr>
            <w:tcW w:w="389" w:type="pct"/>
            <w:tcMar>
              <w:top w:w="0" w:type="dxa"/>
              <w:left w:w="108" w:type="dxa"/>
              <w:bottom w:w="0" w:type="dxa"/>
              <w:right w:w="108" w:type="dxa"/>
            </w:tcMar>
            <w:hideMark/>
          </w:tcPr>
          <w:p w14:paraId="11FD8616" w14:textId="36CDEEE3" w:rsidR="0061750D" w:rsidRPr="006D6C90" w:rsidRDefault="0061750D" w:rsidP="00A031FB">
            <w:pPr>
              <w:rPr>
                <w:b/>
                <w:bCs/>
                <w:sz w:val="22"/>
                <w:szCs w:val="22"/>
              </w:rPr>
            </w:pPr>
            <w:r w:rsidRPr="006D6C90">
              <w:rPr>
                <w:b/>
                <w:bCs/>
                <w:color w:val="0066FF"/>
                <w:sz w:val="22"/>
                <w:szCs w:val="22"/>
              </w:rPr>
              <w:t>Q</w:t>
            </w:r>
            <w:r w:rsidR="00DC14E4" w:rsidRPr="006D6C90">
              <w:rPr>
                <w:b/>
                <w:bCs/>
                <w:color w:val="0066FF"/>
                <w:sz w:val="22"/>
                <w:szCs w:val="22"/>
              </w:rPr>
              <w:t>7</w:t>
            </w:r>
          </w:p>
        </w:tc>
        <w:tc>
          <w:tcPr>
            <w:tcW w:w="4611" w:type="pct"/>
            <w:tcMar>
              <w:top w:w="0" w:type="dxa"/>
              <w:left w:w="108" w:type="dxa"/>
              <w:bottom w:w="0" w:type="dxa"/>
              <w:right w:w="108" w:type="dxa"/>
            </w:tcMar>
            <w:vAlign w:val="bottom"/>
            <w:hideMark/>
          </w:tcPr>
          <w:p w14:paraId="460DBA48" w14:textId="454CC437" w:rsidR="0061750D" w:rsidRPr="006D6C90" w:rsidRDefault="0061750D" w:rsidP="00A031FB">
            <w:pPr>
              <w:rPr>
                <w:b/>
                <w:bCs/>
                <w:sz w:val="22"/>
                <w:szCs w:val="22"/>
              </w:rPr>
            </w:pPr>
            <w:r w:rsidRPr="006D6C90">
              <w:rPr>
                <w:b/>
                <w:bCs/>
                <w:sz w:val="22"/>
                <w:szCs w:val="22"/>
              </w:rPr>
              <w:t xml:space="preserve">Is there any additional feedback you would like to share with us? </w:t>
            </w:r>
          </w:p>
        </w:tc>
      </w:tr>
      <w:tr w:rsidR="0061750D" w:rsidRPr="006D6C90" w14:paraId="6ABA11C3" w14:textId="77777777" w:rsidTr="00A031FB">
        <w:tc>
          <w:tcPr>
            <w:tcW w:w="389" w:type="pct"/>
            <w:tcMar>
              <w:top w:w="0" w:type="dxa"/>
              <w:left w:w="108" w:type="dxa"/>
              <w:bottom w:w="0" w:type="dxa"/>
              <w:right w:w="108" w:type="dxa"/>
            </w:tcMar>
          </w:tcPr>
          <w:p w14:paraId="5D341365" w14:textId="77777777" w:rsidR="0061750D" w:rsidRPr="006D6C90" w:rsidRDefault="0061750D" w:rsidP="00A031FB">
            <w:pPr>
              <w:rPr>
                <w:color w:val="0066FF"/>
                <w:sz w:val="22"/>
                <w:szCs w:val="22"/>
              </w:rPr>
            </w:pPr>
          </w:p>
        </w:tc>
        <w:tc>
          <w:tcPr>
            <w:tcW w:w="4611" w:type="pct"/>
            <w:tcMar>
              <w:top w:w="0" w:type="dxa"/>
              <w:left w:w="108" w:type="dxa"/>
              <w:bottom w:w="0" w:type="dxa"/>
              <w:right w:w="108" w:type="dxa"/>
            </w:tcMar>
            <w:vAlign w:val="bottom"/>
          </w:tcPr>
          <w:p w14:paraId="31D8F19E" w14:textId="2D1038B7" w:rsidR="0061750D" w:rsidRPr="006D6C90" w:rsidRDefault="00EF7023" w:rsidP="00A031FB">
            <w:pPr>
              <w:rPr>
                <w:i/>
                <w:iCs/>
                <w:sz w:val="22"/>
                <w:szCs w:val="22"/>
              </w:rPr>
            </w:pPr>
            <w:r w:rsidRPr="006D6C90">
              <w:rPr>
                <w:sz w:val="22"/>
                <w:szCs w:val="22"/>
              </w:rPr>
              <w:t>[Comment box]</w:t>
            </w:r>
          </w:p>
        </w:tc>
      </w:tr>
    </w:tbl>
    <w:p w14:paraId="78EE8000" w14:textId="77777777" w:rsidR="002C0D1C" w:rsidRDefault="002C0D1C" w:rsidP="00A848DF"/>
    <w:p w14:paraId="703CAEF0" w14:textId="21A2D193" w:rsidR="00540E93" w:rsidRPr="006D6C90" w:rsidRDefault="00540E93" w:rsidP="00540E93">
      <w:pPr>
        <w:jc w:val="center"/>
        <w:rPr>
          <w:color w:val="000000"/>
          <w:sz w:val="22"/>
          <w:szCs w:val="22"/>
          <w:bdr w:val="none" w:sz="0" w:space="0" w:color="auto" w:frame="1"/>
        </w:rPr>
      </w:pPr>
      <w:r w:rsidRPr="006D6C90">
        <w:rPr>
          <w:color w:val="000000"/>
          <w:sz w:val="22"/>
          <w:szCs w:val="22"/>
          <w:bdr w:val="none" w:sz="0" w:space="0" w:color="auto" w:frame="1"/>
        </w:rPr>
        <w:t>[</w:t>
      </w:r>
      <w:r>
        <w:rPr>
          <w:color w:val="000000"/>
          <w:sz w:val="22"/>
          <w:szCs w:val="22"/>
          <w:bdr w:val="none" w:sz="0" w:space="0" w:color="auto" w:frame="1"/>
        </w:rPr>
        <w:t>End of Survey</w:t>
      </w:r>
      <w:r w:rsidRPr="006D6C90">
        <w:rPr>
          <w:color w:val="000000"/>
          <w:sz w:val="22"/>
          <w:szCs w:val="22"/>
          <w:bdr w:val="none" w:sz="0" w:space="0" w:color="auto" w:frame="1"/>
        </w:rPr>
        <w:t>]</w:t>
      </w:r>
    </w:p>
    <w:p w14:paraId="1DDADC28" w14:textId="77777777" w:rsidR="00540E93" w:rsidRPr="006D6C90" w:rsidRDefault="00540E93" w:rsidP="00A848DF"/>
    <w:sectPr w:rsidR="00540E93" w:rsidRPr="006D6C90" w:rsidSect="000176B7">
      <w:headerReference w:type="even" r:id="rId12"/>
      <w:headerReference w:type="default" r:id="rId13"/>
      <w:footerReference w:type="default" r:id="rId14"/>
      <w:headerReference w:type="first" r:id="rId15"/>
      <w:footerReference w:type="first" r:id="rId16"/>
      <w:type w:val="continuous"/>
      <w:pgSz w:w="11906" w:h="16838" w:code="9"/>
      <w:pgMar w:top="1800" w:right="1440" w:bottom="1440" w:left="1560" w:header="720" w:footer="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3A6DE" w14:textId="77777777" w:rsidR="00B749E9" w:rsidRDefault="00B749E9" w:rsidP="00767D9E">
      <w:pPr>
        <w:spacing w:after="0" w:line="240" w:lineRule="auto"/>
      </w:pPr>
      <w:r>
        <w:separator/>
      </w:r>
    </w:p>
  </w:endnote>
  <w:endnote w:type="continuationSeparator" w:id="0">
    <w:p w14:paraId="2544E0F0" w14:textId="77777777" w:rsidR="00B749E9" w:rsidRDefault="00B749E9" w:rsidP="00767D9E">
      <w:pPr>
        <w:spacing w:after="0" w:line="240" w:lineRule="auto"/>
      </w:pPr>
      <w:r>
        <w:continuationSeparator/>
      </w:r>
    </w:p>
  </w:endnote>
  <w:endnote w:type="continuationNotice" w:id="1">
    <w:p w14:paraId="72C8BED0" w14:textId="77777777" w:rsidR="00B749E9" w:rsidRDefault="00B74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Titre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517A9" w14:textId="77777777" w:rsidR="002902E6" w:rsidRPr="00796D12" w:rsidRDefault="002902E6" w:rsidP="000633DF">
    <w:pPr>
      <w:pStyle w:val="Footer"/>
      <w:ind w:left="-1701"/>
      <w:rPr>
        <w:color w:val="003DD6"/>
      </w:rPr>
    </w:pPr>
  </w:p>
  <w:p w14:paraId="6AD95BE0" w14:textId="77777777" w:rsidR="00767D9E" w:rsidRDefault="00767D9E" w:rsidP="00C87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77505" w14:textId="77777777" w:rsidR="00BF7EC3" w:rsidRDefault="00E10F86" w:rsidP="00BF7EC3">
    <w:pPr>
      <w:pStyle w:val="Footer"/>
    </w:pPr>
    <w:r>
      <w:tab/>
    </w:r>
  </w:p>
  <w:sdt>
    <w:sdtPr>
      <w:rPr>
        <w:b/>
        <w:bCs/>
        <w:color w:val="003DD6"/>
      </w:rPr>
      <w:id w:val="-921562455"/>
      <w:docPartObj>
        <w:docPartGallery w:val="Page Numbers (Bottom of Page)"/>
        <w:docPartUnique/>
      </w:docPartObj>
    </w:sdtPr>
    <w:sdtEndPr>
      <w:rPr>
        <w:b w:val="0"/>
        <w:noProof/>
        <w:color w:val="404040"/>
        <w:sz w:val="16"/>
        <w:szCs w:val="16"/>
      </w:rPr>
    </w:sdtEndPr>
    <w:sdtContent>
      <w:p w14:paraId="77B10C57" w14:textId="77777777" w:rsidR="00BF7EC3" w:rsidRPr="003C623F" w:rsidRDefault="00BF7EC3" w:rsidP="00772CD4">
        <w:pPr>
          <w:pStyle w:val="Footer"/>
          <w:pBdr>
            <w:top w:val="dashSmallGap" w:sz="4" w:space="6" w:color="003DD6"/>
          </w:pBdr>
          <w:ind w:left="-1134"/>
          <w:rPr>
            <w:b/>
            <w:color w:val="2441D7"/>
            <w:sz w:val="16"/>
            <w:szCs w:val="16"/>
            <w:lang w:val="fr-FR"/>
          </w:rPr>
        </w:pPr>
        <w:r w:rsidRPr="003C623F">
          <w:rPr>
            <w:b/>
            <w:color w:val="2441D7"/>
            <w:sz w:val="16"/>
            <w:szCs w:val="16"/>
            <w:lang w:val="fr-FR"/>
          </w:rPr>
          <w:t xml:space="preserve">DIGITALEUROPE </w:t>
        </w:r>
      </w:p>
      <w:p w14:paraId="5E336967" w14:textId="77777777" w:rsidR="00BF7EC3" w:rsidRPr="00796D12" w:rsidRDefault="00BF7EC3" w:rsidP="00772CD4">
        <w:pPr>
          <w:pStyle w:val="Footer"/>
          <w:pBdr>
            <w:top w:val="dashSmallGap" w:sz="4" w:space="6" w:color="003DD6"/>
          </w:pBdr>
          <w:ind w:left="-1134"/>
          <w:rPr>
            <w:color w:val="404040"/>
            <w:sz w:val="16"/>
            <w:szCs w:val="16"/>
            <w:lang w:val="fr-BE"/>
          </w:rPr>
        </w:pPr>
        <w:r w:rsidRPr="00796D12">
          <w:rPr>
            <w:color w:val="404040"/>
            <w:sz w:val="16"/>
            <w:szCs w:val="16"/>
            <w:lang w:val="fr-BE"/>
          </w:rPr>
          <w:t xml:space="preserve">Rue de la Science, </w:t>
        </w:r>
        <w:r w:rsidR="0043494F">
          <w:rPr>
            <w:color w:val="404040"/>
            <w:sz w:val="16"/>
            <w:szCs w:val="16"/>
            <w:lang w:val="fr-BE"/>
          </w:rPr>
          <w:t>37</w:t>
        </w:r>
        <w:r w:rsidRPr="00796D12">
          <w:rPr>
            <w:color w:val="404040"/>
            <w:sz w:val="16"/>
            <w:szCs w:val="16"/>
            <w:lang w:val="fr-BE"/>
          </w:rPr>
          <w:t>, B-1040 Brussels</w:t>
        </w:r>
      </w:p>
      <w:p w14:paraId="755F81BC" w14:textId="77777777" w:rsidR="00BF7EC3" w:rsidRPr="00796D12" w:rsidRDefault="00BF7EC3" w:rsidP="00772CD4">
        <w:pPr>
          <w:pStyle w:val="Footer"/>
          <w:pBdr>
            <w:top w:val="dashSmallGap" w:sz="4" w:space="6" w:color="003DD6"/>
          </w:pBdr>
          <w:ind w:left="-1134"/>
          <w:rPr>
            <w:color w:val="404040"/>
            <w:sz w:val="16"/>
            <w:szCs w:val="16"/>
          </w:rPr>
        </w:pPr>
        <w:r w:rsidRPr="00796D12">
          <w:rPr>
            <w:color w:val="404040"/>
            <w:sz w:val="16"/>
            <w:szCs w:val="16"/>
          </w:rPr>
          <w:t xml:space="preserve">T.+32 (0) 2 609 53 10 / </w:t>
        </w:r>
        <w:hyperlink r:id="rId1" w:history="1">
          <w:r w:rsidRPr="00796D12">
            <w:rPr>
              <w:rStyle w:val="Hyperlink"/>
              <w:sz w:val="16"/>
              <w:szCs w:val="16"/>
            </w:rPr>
            <w:t>www.digitaleurope.org</w:t>
          </w:r>
        </w:hyperlink>
        <w:r w:rsidRPr="00796D12">
          <w:rPr>
            <w:color w:val="404040"/>
            <w:sz w:val="16"/>
            <w:szCs w:val="16"/>
          </w:rPr>
          <w:t xml:space="preserve"> / </w:t>
        </w:r>
        <w:r w:rsidR="007B03A6">
          <w:rPr>
            <w:noProof/>
          </w:rPr>
          <w:drawing>
            <wp:inline distT="0" distB="0" distL="0" distR="0" wp14:anchorId="055A97A3" wp14:editId="7F77EDAD">
              <wp:extent cx="88900" cy="82409"/>
              <wp:effectExtent l="0" t="0" r="6350" b="0"/>
              <wp:docPr id="620903789" name="Picture 4" descr="/var/folders/1s/b9jnrpdd7l33dqxkkvw1yqth0000gn/T/com.microsoft.Word/WebArchiveCopyPasteTempFiles/cidimage001.png@01D4D987.27244DD0">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2" name="Picture 4" descr="/var/folders/1s/b9jnrpdd7l33dqxkkvw1yqth0000gn/T/com.microsoft.Word/WebArchiveCopyPasteTempFiles/cidimage001.png@01D4D987.27244DD0">
                        <a:hlinkClick r:id="rId2"/>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684" cy="95187"/>
                      </a:xfrm>
                      <a:prstGeom prst="rect">
                        <a:avLst/>
                      </a:prstGeom>
                      <a:noFill/>
                      <a:ln>
                        <a:noFill/>
                      </a:ln>
                    </pic:spPr>
                  </pic:pic>
                </a:graphicData>
              </a:graphic>
            </wp:inline>
          </w:drawing>
        </w:r>
        <w:r w:rsidR="00E205D1">
          <w:rPr>
            <w:color w:val="404040"/>
            <w:sz w:val="16"/>
            <w:szCs w:val="16"/>
          </w:rPr>
          <w:t xml:space="preserve"> </w:t>
        </w:r>
        <w:r w:rsidRPr="00796D12">
          <w:rPr>
            <w:color w:val="003DD6"/>
            <w:sz w:val="16"/>
            <w:szCs w:val="16"/>
          </w:rPr>
          <w:t>@DIGITALEUROPE</w:t>
        </w:r>
      </w:p>
      <w:p w14:paraId="6C010A05" w14:textId="77777777" w:rsidR="00BF7EC3" w:rsidRPr="005960FC" w:rsidRDefault="00BF7EC3" w:rsidP="00772CD4">
        <w:pPr>
          <w:pStyle w:val="Footer"/>
          <w:pBdr>
            <w:top w:val="dashSmallGap" w:sz="4" w:space="6" w:color="003DD6"/>
          </w:pBdr>
          <w:ind w:left="-1134"/>
          <w:rPr>
            <w:color w:val="2441D7"/>
            <w:sz w:val="16"/>
            <w:szCs w:val="16"/>
          </w:rPr>
        </w:pPr>
        <w:r w:rsidRPr="00796D12">
          <w:rPr>
            <w:color w:val="404040"/>
            <w:sz w:val="16"/>
            <w:szCs w:val="16"/>
          </w:rPr>
          <w:t>EU Transparency Register: 64270747023-20</w:t>
        </w:r>
      </w:p>
    </w:sdtContent>
  </w:sdt>
  <w:p w14:paraId="7EEA646A" w14:textId="77777777" w:rsidR="0063451D" w:rsidRDefault="0063451D" w:rsidP="00772CD4">
    <w:pPr>
      <w:pStyle w:val="Footer"/>
      <w:tabs>
        <w:tab w:val="clear" w:pos="4680"/>
        <w:tab w:val="clear" w:pos="9360"/>
        <w:tab w:val="left" w:pos="3483"/>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D8B43" w14:textId="77777777" w:rsidR="00B749E9" w:rsidRPr="0010530B" w:rsidRDefault="00B749E9" w:rsidP="0010530B">
      <w:pPr>
        <w:pBdr>
          <w:top w:val="dashSmallGap" w:sz="4" w:space="8" w:color="003DD6" w:themeColor="accent1"/>
        </w:pBdr>
        <w:spacing w:after="0" w:line="240" w:lineRule="auto"/>
        <w:rPr>
          <w:sz w:val="6"/>
          <w:szCs w:val="6"/>
        </w:rPr>
      </w:pPr>
    </w:p>
  </w:footnote>
  <w:footnote w:type="continuationSeparator" w:id="0">
    <w:p w14:paraId="6B9A259F" w14:textId="77777777" w:rsidR="00B749E9" w:rsidRDefault="00B749E9" w:rsidP="00767D9E">
      <w:pPr>
        <w:spacing w:after="0" w:line="240" w:lineRule="auto"/>
      </w:pPr>
      <w:r>
        <w:continuationSeparator/>
      </w:r>
    </w:p>
  </w:footnote>
  <w:footnote w:type="continuationNotice" w:id="1">
    <w:p w14:paraId="509BE7BD" w14:textId="77777777" w:rsidR="00B749E9" w:rsidRDefault="00B749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677301"/>
      <w:docPartObj>
        <w:docPartGallery w:val="Page Numbers (Top of Page)"/>
        <w:docPartUnique/>
      </w:docPartObj>
    </w:sdtPr>
    <w:sdtEndPr>
      <w:rPr>
        <w:noProof/>
      </w:rPr>
    </w:sdtEndPr>
    <w:sdtContent>
      <w:p w14:paraId="5B3E6514" w14:textId="77777777" w:rsidR="006C0FFB" w:rsidRDefault="006C0FFB" w:rsidP="006C0FFB">
        <w:pPr>
          <w:pStyle w:val="Header"/>
          <w:ind w:hanging="1530"/>
          <w:rPr>
            <w:noProof/>
          </w:rPr>
        </w:pPr>
        <w:r w:rsidRPr="00796D12">
          <w:rPr>
            <w:noProof/>
            <w:color w:val="003DD6"/>
          </w:rPr>
          <w:drawing>
            <wp:anchor distT="0" distB="0" distL="114300" distR="114300" simplePos="0" relativeHeight="251654144" behindDoc="1" locked="0" layoutInCell="1" allowOverlap="1" wp14:anchorId="4B475DF3" wp14:editId="0BEC0930">
              <wp:simplePos x="0" y="0"/>
              <wp:positionH relativeFrom="margin">
                <wp:posOffset>-61940</wp:posOffset>
              </wp:positionH>
              <wp:positionV relativeFrom="paragraph">
                <wp:posOffset>-140335</wp:posOffset>
              </wp:positionV>
              <wp:extent cx="1158357" cy="323850"/>
              <wp:effectExtent l="0" t="0" r="3810" b="0"/>
              <wp:wrapNone/>
              <wp:docPr id="762213888"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GITALEUROPE logo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158357" cy="32385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796D12">
          <w:rPr>
            <w:color w:val="003DD6"/>
          </w:rPr>
          <w:fldChar w:fldCharType="begin"/>
        </w:r>
        <w:r w:rsidRPr="00796D12">
          <w:rPr>
            <w:color w:val="003DD6"/>
          </w:rPr>
          <w:instrText xml:space="preserve"> PAGE   \* MERGEFORMAT </w:instrText>
        </w:r>
        <w:r w:rsidRPr="00796D12">
          <w:rPr>
            <w:color w:val="003DD6"/>
          </w:rPr>
          <w:fldChar w:fldCharType="separate"/>
        </w:r>
        <w:r w:rsidRPr="00796D12">
          <w:rPr>
            <w:color w:val="003DD6"/>
          </w:rPr>
          <w:t>3</w:t>
        </w:r>
        <w:r w:rsidRPr="00796D12">
          <w:rPr>
            <w:noProof/>
            <w:color w:val="003DD6"/>
          </w:rPr>
          <w:fldChar w:fldCharType="end"/>
        </w:r>
        <w:r w:rsidRPr="000633DF">
          <w:rPr>
            <w:noProof/>
          </w:rPr>
          <w:t xml:space="preserve"> </w:t>
        </w:r>
      </w:p>
    </w:sdtContent>
  </w:sdt>
  <w:p w14:paraId="03B8A3F5" w14:textId="77777777" w:rsidR="006C1190" w:rsidRDefault="006C1190">
    <w:pPr>
      <w:pStyle w:val="Header"/>
    </w:pPr>
  </w:p>
  <w:p w14:paraId="5D76B2DD" w14:textId="77777777" w:rsidR="00947C0B" w:rsidRDefault="00947C0B"/>
  <w:p w14:paraId="2DB89F5A" w14:textId="77777777" w:rsidR="00947C0B" w:rsidRDefault="00947C0B"/>
  <w:p w14:paraId="1EC61C16" w14:textId="77777777" w:rsidR="00947C0B" w:rsidRDefault="00947C0B"/>
  <w:p w14:paraId="31302A0C" w14:textId="77777777" w:rsidR="00EE19EE" w:rsidRDefault="00EE19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C6A2C" w14:textId="77777777" w:rsidR="00947C0B" w:rsidRDefault="00D001C9" w:rsidP="00170DB3">
    <w:pPr>
      <w:jc w:val="right"/>
    </w:pPr>
    <w:r w:rsidRPr="00796D12">
      <w:rPr>
        <w:noProof/>
        <w:color w:val="003DD6"/>
      </w:rPr>
      <w:drawing>
        <wp:inline distT="0" distB="0" distL="0" distR="0" wp14:anchorId="79292065" wp14:editId="39CCB81B">
          <wp:extent cx="1158240" cy="323850"/>
          <wp:effectExtent l="0" t="0" r="3810" b="0"/>
          <wp:docPr id="1810196639"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GITALEUROPE logo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158240" cy="3238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3F0DD" w14:textId="5F0B52D8" w:rsidR="00745242" w:rsidRDefault="000176B7">
    <w:pPr>
      <w:pStyle w:val="Header"/>
    </w:pPr>
    <w:r w:rsidRPr="00745242">
      <w:rPr>
        <w:noProof/>
      </w:rPr>
      <w:drawing>
        <wp:anchor distT="0" distB="0" distL="114300" distR="114300" simplePos="0" relativeHeight="251658241" behindDoc="0" locked="0" layoutInCell="1" allowOverlap="1" wp14:anchorId="61883EEA" wp14:editId="0DD4D7C0">
          <wp:simplePos x="0" y="0"/>
          <wp:positionH relativeFrom="column">
            <wp:posOffset>-654685</wp:posOffset>
          </wp:positionH>
          <wp:positionV relativeFrom="paragraph">
            <wp:posOffset>-203200</wp:posOffset>
          </wp:positionV>
          <wp:extent cx="2244725" cy="628650"/>
          <wp:effectExtent l="0" t="0" r="3175" b="0"/>
          <wp:wrapThrough wrapText="bothSides">
            <wp:wrapPolygon edited="0">
              <wp:start x="0" y="0"/>
              <wp:lineTo x="0" y="20945"/>
              <wp:lineTo x="21447" y="20945"/>
              <wp:lineTo x="21447" y="0"/>
              <wp:lineTo x="0" y="0"/>
            </wp:wrapPolygon>
          </wp:wrapThrough>
          <wp:docPr id="1337750257"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GITALEUROPE logo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2244725" cy="628650"/>
                  </a:xfrm>
                  <a:prstGeom prst="rect">
                    <a:avLst/>
                  </a:prstGeom>
                </pic:spPr>
              </pic:pic>
            </a:graphicData>
          </a:graphic>
          <wp14:sizeRelH relativeFrom="page">
            <wp14:pctWidth>0</wp14:pctWidth>
          </wp14:sizeRelH>
          <wp14:sizeRelV relativeFrom="page">
            <wp14:pctHeight>0</wp14:pctHeight>
          </wp14:sizeRelV>
        </wp:anchor>
      </w:drawing>
    </w:r>
    <w:r w:rsidR="002C6991">
      <w:rPr>
        <w:noProof/>
      </w:rPr>
      <w:drawing>
        <wp:anchor distT="0" distB="0" distL="114300" distR="114300" simplePos="0" relativeHeight="251658242" behindDoc="1" locked="0" layoutInCell="1" allowOverlap="1" wp14:anchorId="7DBFAF8F" wp14:editId="7066BF95">
          <wp:simplePos x="0" y="0"/>
          <wp:positionH relativeFrom="page">
            <wp:posOffset>5483860</wp:posOffset>
          </wp:positionH>
          <wp:positionV relativeFrom="paragraph">
            <wp:posOffset>-457200</wp:posOffset>
          </wp:positionV>
          <wp:extent cx="2071370" cy="1496695"/>
          <wp:effectExtent l="0" t="0" r="5080" b="8255"/>
          <wp:wrapNone/>
          <wp:docPr id="40290793"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1370" cy="1496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171E"/>
    <w:multiLevelType w:val="hybridMultilevel"/>
    <w:tmpl w:val="02500756"/>
    <w:lvl w:ilvl="0" w:tplc="DC1A8FA6">
      <w:start w:val="1"/>
      <w:numFmt w:val="bullet"/>
      <w:pStyle w:val="Heading1-shapes"/>
      <w:lvlText w:val=""/>
      <w:lvlJc w:val="left"/>
      <w:pPr>
        <w:ind w:left="2563" w:hanging="692"/>
      </w:pPr>
      <w:rPr>
        <w:rFonts w:ascii="Symbol" w:hAnsi="Symbol" w:hint="default"/>
        <w:b/>
        <w:i w:val="0"/>
        <w:color w:val="auto"/>
        <w:sz w:val="22"/>
      </w:rPr>
    </w:lvl>
    <w:lvl w:ilvl="1" w:tplc="040C0003">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 w15:restartNumberingAfterBreak="0">
    <w:nsid w:val="0873435D"/>
    <w:multiLevelType w:val="hybridMultilevel"/>
    <w:tmpl w:val="7F44C87A"/>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313A27"/>
    <w:multiLevelType w:val="hybridMultilevel"/>
    <w:tmpl w:val="2936565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1E260D"/>
    <w:multiLevelType w:val="hybridMultilevel"/>
    <w:tmpl w:val="B288B01C"/>
    <w:lvl w:ilvl="0" w:tplc="2000000F">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D83733"/>
    <w:multiLevelType w:val="multilevel"/>
    <w:tmpl w:val="51EC4680"/>
    <w:lvl w:ilvl="0">
      <w:start w:val="1"/>
      <w:numFmt w:val="bullet"/>
      <w:lvlText w:val=""/>
      <w:lvlJc w:val="left"/>
      <w:pPr>
        <w:tabs>
          <w:tab w:val="num" w:pos="720"/>
        </w:tabs>
        <w:ind w:left="720" w:hanging="360"/>
      </w:pPr>
      <w:rPr>
        <w:rFonts w:ascii="Wingdings" w:hAnsi="Wingdings" w:hint="default"/>
        <w:color w:val="auto"/>
        <w:sz w:val="20"/>
      </w:rPr>
    </w:lvl>
    <w:lvl w:ilvl="1">
      <w:start w:val="1"/>
      <w:numFmt w:val="decimal"/>
      <w:lvlText w:val="%2-"/>
      <w:lvlJc w:val="left"/>
      <w:pPr>
        <w:ind w:left="1440" w:hanging="360"/>
      </w:pPr>
      <w:rPr>
        <w:rFonts w:hint="default"/>
        <w:i w:val="0"/>
        <w:iCs w:val="0"/>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A1C9D"/>
    <w:multiLevelType w:val="hybridMultilevel"/>
    <w:tmpl w:val="FFFFFFFF"/>
    <w:lvl w:ilvl="0" w:tplc="6802B26C">
      <w:start w:val="1"/>
      <w:numFmt w:val="bullet"/>
      <w:lvlText w:val=""/>
      <w:lvlJc w:val="left"/>
      <w:pPr>
        <w:ind w:left="720" w:hanging="360"/>
      </w:pPr>
      <w:rPr>
        <w:rFonts w:ascii="Symbol" w:hAnsi="Symbol" w:hint="default"/>
      </w:rPr>
    </w:lvl>
    <w:lvl w:ilvl="1" w:tplc="48E4AEEA">
      <w:start w:val="1"/>
      <w:numFmt w:val="bullet"/>
      <w:lvlText w:val="o"/>
      <w:lvlJc w:val="left"/>
      <w:pPr>
        <w:ind w:left="1440" w:hanging="360"/>
      </w:pPr>
      <w:rPr>
        <w:rFonts w:ascii="Courier New" w:hAnsi="Courier New" w:hint="default"/>
      </w:rPr>
    </w:lvl>
    <w:lvl w:ilvl="2" w:tplc="E4BC8C20">
      <w:start w:val="1"/>
      <w:numFmt w:val="bullet"/>
      <w:lvlText w:val=""/>
      <w:lvlJc w:val="left"/>
      <w:pPr>
        <w:ind w:left="2160" w:hanging="360"/>
      </w:pPr>
      <w:rPr>
        <w:rFonts w:ascii="Wingdings" w:hAnsi="Wingdings" w:hint="default"/>
      </w:rPr>
    </w:lvl>
    <w:lvl w:ilvl="3" w:tplc="1D989602">
      <w:start w:val="1"/>
      <w:numFmt w:val="bullet"/>
      <w:lvlText w:val=""/>
      <w:lvlJc w:val="left"/>
      <w:pPr>
        <w:ind w:left="2880" w:hanging="360"/>
      </w:pPr>
      <w:rPr>
        <w:rFonts w:ascii="Symbol" w:hAnsi="Symbol" w:hint="default"/>
      </w:rPr>
    </w:lvl>
    <w:lvl w:ilvl="4" w:tplc="3A3A2AE2">
      <w:start w:val="1"/>
      <w:numFmt w:val="bullet"/>
      <w:lvlText w:val="o"/>
      <w:lvlJc w:val="left"/>
      <w:pPr>
        <w:ind w:left="3600" w:hanging="360"/>
      </w:pPr>
      <w:rPr>
        <w:rFonts w:ascii="Courier New" w:hAnsi="Courier New" w:hint="default"/>
      </w:rPr>
    </w:lvl>
    <w:lvl w:ilvl="5" w:tplc="97F07B6E">
      <w:start w:val="1"/>
      <w:numFmt w:val="bullet"/>
      <w:lvlText w:val=""/>
      <w:lvlJc w:val="left"/>
      <w:pPr>
        <w:ind w:left="4320" w:hanging="360"/>
      </w:pPr>
      <w:rPr>
        <w:rFonts w:ascii="Wingdings" w:hAnsi="Wingdings" w:hint="default"/>
      </w:rPr>
    </w:lvl>
    <w:lvl w:ilvl="6" w:tplc="8746F11A">
      <w:start w:val="1"/>
      <w:numFmt w:val="bullet"/>
      <w:lvlText w:val=""/>
      <w:lvlJc w:val="left"/>
      <w:pPr>
        <w:ind w:left="5040" w:hanging="360"/>
      </w:pPr>
      <w:rPr>
        <w:rFonts w:ascii="Symbol" w:hAnsi="Symbol" w:hint="default"/>
      </w:rPr>
    </w:lvl>
    <w:lvl w:ilvl="7" w:tplc="1294FFE2">
      <w:start w:val="1"/>
      <w:numFmt w:val="bullet"/>
      <w:lvlText w:val="o"/>
      <w:lvlJc w:val="left"/>
      <w:pPr>
        <w:ind w:left="5760" w:hanging="360"/>
      </w:pPr>
      <w:rPr>
        <w:rFonts w:ascii="Courier New" w:hAnsi="Courier New" w:hint="default"/>
      </w:rPr>
    </w:lvl>
    <w:lvl w:ilvl="8" w:tplc="2A3A6CB0">
      <w:start w:val="1"/>
      <w:numFmt w:val="bullet"/>
      <w:lvlText w:val=""/>
      <w:lvlJc w:val="left"/>
      <w:pPr>
        <w:ind w:left="6480" w:hanging="360"/>
      </w:pPr>
      <w:rPr>
        <w:rFonts w:ascii="Wingdings" w:hAnsi="Wingdings" w:hint="default"/>
      </w:rPr>
    </w:lvl>
  </w:abstractNum>
  <w:abstractNum w:abstractNumId="6" w15:restartNumberingAfterBreak="0">
    <w:nsid w:val="18D26826"/>
    <w:multiLevelType w:val="multilevel"/>
    <w:tmpl w:val="3AC404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i w:val="0"/>
        <w:iCs w:val="0"/>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F36662"/>
    <w:multiLevelType w:val="hybridMultilevel"/>
    <w:tmpl w:val="1E2E3378"/>
    <w:lvl w:ilvl="0" w:tplc="017AEE5C">
      <w:start w:val="1"/>
      <w:numFmt w:val="bullet"/>
      <w:lvlText w:val=""/>
      <w:lvlJc w:val="left"/>
      <w:pPr>
        <w:ind w:left="720" w:hanging="360"/>
      </w:pPr>
      <w:rPr>
        <w:rFonts w:ascii="Wingdings" w:hAnsi="Wingdings"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F65EED"/>
    <w:multiLevelType w:val="multilevel"/>
    <w:tmpl w:val="B80E7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iCs w:val="0"/>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4F3161"/>
    <w:multiLevelType w:val="hybridMultilevel"/>
    <w:tmpl w:val="B88A1D44"/>
    <w:lvl w:ilvl="0" w:tplc="0A5A86F4">
      <w:start w:val="1"/>
      <w:numFmt w:val="bullet"/>
      <w:pStyle w:val="Contactinformationname"/>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81892"/>
    <w:multiLevelType w:val="hybridMultilevel"/>
    <w:tmpl w:val="D1E01C70"/>
    <w:lvl w:ilvl="0" w:tplc="5DA017E2">
      <w:start w:val="1"/>
      <w:numFmt w:val="bullet"/>
      <w:pStyle w:val="Heading1-DE"/>
      <w:lvlText w:val=""/>
      <w:lvlJc w:val="left"/>
      <w:pPr>
        <w:ind w:left="720" w:hanging="360"/>
      </w:pPr>
      <w:rPr>
        <w:rFonts w:ascii="Symbol" w:hAnsi="Symbol" w:hint="default"/>
        <w:color w:val="auto"/>
        <w:sz w:val="66"/>
        <w:szCs w:val="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F6A26"/>
    <w:multiLevelType w:val="hybridMultilevel"/>
    <w:tmpl w:val="97CE1F9E"/>
    <w:lvl w:ilvl="0" w:tplc="6F3A71F8">
      <w:start w:val="1"/>
      <w:numFmt w:val="bullet"/>
      <w:pStyle w:val="Blockquote"/>
      <w:lvlText w:val=""/>
      <w:lvlJc w:val="left"/>
      <w:pPr>
        <w:ind w:left="2007" w:hanging="360"/>
      </w:pPr>
      <w:rPr>
        <w:rFonts w:ascii="Symbol" w:hAnsi="Symbol" w:hint="default"/>
        <w:color w:val="auto"/>
        <w:sz w:val="32"/>
        <w:szCs w:val="32"/>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2" w15:restartNumberingAfterBreak="0">
    <w:nsid w:val="21840ED2"/>
    <w:multiLevelType w:val="hybridMultilevel"/>
    <w:tmpl w:val="7328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5084F"/>
    <w:multiLevelType w:val="multilevel"/>
    <w:tmpl w:val="AB182658"/>
    <w:lvl w:ilvl="0">
      <w:start w:val="1"/>
      <w:numFmt w:val="decimal"/>
      <w:lvlText w:val="%1."/>
      <w:lvlJc w:val="left"/>
      <w:pPr>
        <w:tabs>
          <w:tab w:val="num" w:pos="720"/>
        </w:tabs>
        <w:ind w:left="720" w:hanging="360"/>
      </w:pPr>
      <w:rPr>
        <w:rFonts w:hint="default"/>
        <w:color w:val="auto"/>
        <w:sz w:val="20"/>
      </w:rPr>
    </w:lvl>
    <w:lvl w:ilvl="1">
      <w:start w:val="1"/>
      <w:numFmt w:val="decimal"/>
      <w:lvlText w:val="%2-"/>
      <w:lvlJc w:val="left"/>
      <w:pPr>
        <w:ind w:left="1440" w:hanging="360"/>
      </w:pPr>
      <w:rPr>
        <w:rFonts w:hint="default"/>
        <w:i w:val="0"/>
        <w:iCs w:val="0"/>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583C8C"/>
    <w:multiLevelType w:val="multilevel"/>
    <w:tmpl w:val="459861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eastAsiaTheme="minorHAnsi" w:hAnsi="Arial" w:cs="Arial"/>
        <w:i w:val="0"/>
        <w:iCs w:val="0"/>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E40A5D"/>
    <w:multiLevelType w:val="hybridMultilevel"/>
    <w:tmpl w:val="9F1447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A135B82"/>
    <w:multiLevelType w:val="hybridMultilevel"/>
    <w:tmpl w:val="C69CC3E6"/>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6D63A3"/>
    <w:multiLevelType w:val="multilevel"/>
    <w:tmpl w:val="E4426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val="0"/>
        <w:i w:val="0"/>
        <w:iCs w:val="0"/>
        <w:color w:val="000000" w:themeColor="text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80070B"/>
    <w:multiLevelType w:val="hybridMultilevel"/>
    <w:tmpl w:val="8520C140"/>
    <w:lvl w:ilvl="0" w:tplc="20000001">
      <w:start w:val="1"/>
      <w:numFmt w:val="bullet"/>
      <w:lvlText w:val=""/>
      <w:lvlJc w:val="left"/>
      <w:pPr>
        <w:ind w:left="720" w:hanging="360"/>
      </w:pPr>
      <w:rPr>
        <w:rFonts w:ascii="Symbol" w:hAnsi="Symbol" w:hint="default"/>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E938C6"/>
    <w:multiLevelType w:val="hybridMultilevel"/>
    <w:tmpl w:val="9DF4232C"/>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D357B06"/>
    <w:multiLevelType w:val="hybridMultilevel"/>
    <w:tmpl w:val="AFE679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1042925"/>
    <w:multiLevelType w:val="hybridMultilevel"/>
    <w:tmpl w:val="34ECAA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2245876"/>
    <w:multiLevelType w:val="hybridMultilevel"/>
    <w:tmpl w:val="F6829F60"/>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D61007B"/>
    <w:multiLevelType w:val="multilevel"/>
    <w:tmpl w:val="B80E7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5" w:hanging="360"/>
      </w:pPr>
      <w:rPr>
        <w:rFonts w:hint="default"/>
        <w:i w:val="0"/>
        <w:iCs w:val="0"/>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3076CF"/>
    <w:multiLevelType w:val="hybridMultilevel"/>
    <w:tmpl w:val="AE00BF14"/>
    <w:lvl w:ilvl="0" w:tplc="0B5C07C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37590D"/>
    <w:multiLevelType w:val="hybridMultilevel"/>
    <w:tmpl w:val="A262FD04"/>
    <w:lvl w:ilvl="0" w:tplc="FFFFFFFF">
      <w:start w:val="1"/>
      <w:numFmt w:val="bullet"/>
      <w:lvlText w:val="o"/>
      <w:lvlJc w:val="left"/>
      <w:pPr>
        <w:ind w:left="1080" w:hanging="360"/>
      </w:pPr>
      <w:rPr>
        <w:rFonts w:ascii="Courier New" w:hAnsi="Courier New" w:cs="Courier New" w:hint="default"/>
      </w:rPr>
    </w:lvl>
    <w:lvl w:ilvl="1" w:tplc="2000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47C7EEE"/>
    <w:multiLevelType w:val="multilevel"/>
    <w:tmpl w:val="DB2CA01C"/>
    <w:lvl w:ilvl="0">
      <w:start w:val="1"/>
      <w:numFmt w:val="bullet"/>
      <w:lvlText w:val=""/>
      <w:lvlJc w:val="left"/>
      <w:pPr>
        <w:tabs>
          <w:tab w:val="num" w:pos="720"/>
        </w:tabs>
        <w:ind w:left="720" w:hanging="360"/>
      </w:pPr>
      <w:rPr>
        <w:rFonts w:ascii="Wingdings" w:hAnsi="Wingdings" w:hint="default"/>
        <w:color w:val="auto"/>
        <w:sz w:val="20"/>
      </w:rPr>
    </w:lvl>
    <w:lvl w:ilvl="1">
      <w:start w:val="1"/>
      <w:numFmt w:val="decimal"/>
      <w:lvlText w:val="%2-"/>
      <w:lvlJc w:val="left"/>
      <w:pPr>
        <w:ind w:left="1440" w:hanging="360"/>
      </w:pPr>
      <w:rPr>
        <w:rFonts w:hint="default"/>
        <w:i w:val="0"/>
        <w:iCs w:val="0"/>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EF13B1"/>
    <w:multiLevelType w:val="hybridMultilevel"/>
    <w:tmpl w:val="624ECC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44472A5"/>
    <w:multiLevelType w:val="hybridMultilevel"/>
    <w:tmpl w:val="FFFFFFFF"/>
    <w:lvl w:ilvl="0" w:tplc="B9DCAE3E">
      <w:start w:val="1"/>
      <w:numFmt w:val="bullet"/>
      <w:lvlText w:val=""/>
      <w:lvlJc w:val="left"/>
      <w:pPr>
        <w:ind w:left="720" w:hanging="360"/>
      </w:pPr>
      <w:rPr>
        <w:rFonts w:ascii="Wingdings" w:hAnsi="Wingdings" w:hint="default"/>
      </w:rPr>
    </w:lvl>
    <w:lvl w:ilvl="1" w:tplc="35F696DC">
      <w:start w:val="1"/>
      <w:numFmt w:val="bullet"/>
      <w:lvlText w:val="o"/>
      <w:lvlJc w:val="left"/>
      <w:pPr>
        <w:ind w:left="1440" w:hanging="360"/>
      </w:pPr>
      <w:rPr>
        <w:rFonts w:ascii="Courier New" w:hAnsi="Courier New" w:hint="default"/>
      </w:rPr>
    </w:lvl>
    <w:lvl w:ilvl="2" w:tplc="E54C42DC">
      <w:start w:val="1"/>
      <w:numFmt w:val="bullet"/>
      <w:lvlText w:val=""/>
      <w:lvlJc w:val="left"/>
      <w:pPr>
        <w:ind w:left="2160" w:hanging="360"/>
      </w:pPr>
      <w:rPr>
        <w:rFonts w:ascii="Wingdings" w:hAnsi="Wingdings" w:hint="default"/>
      </w:rPr>
    </w:lvl>
    <w:lvl w:ilvl="3" w:tplc="75C22BF6">
      <w:start w:val="1"/>
      <w:numFmt w:val="bullet"/>
      <w:lvlText w:val=""/>
      <w:lvlJc w:val="left"/>
      <w:pPr>
        <w:ind w:left="2880" w:hanging="360"/>
      </w:pPr>
      <w:rPr>
        <w:rFonts w:ascii="Symbol" w:hAnsi="Symbol" w:hint="default"/>
      </w:rPr>
    </w:lvl>
    <w:lvl w:ilvl="4" w:tplc="EBB64D9C">
      <w:start w:val="1"/>
      <w:numFmt w:val="bullet"/>
      <w:lvlText w:val="o"/>
      <w:lvlJc w:val="left"/>
      <w:pPr>
        <w:ind w:left="3600" w:hanging="360"/>
      </w:pPr>
      <w:rPr>
        <w:rFonts w:ascii="Courier New" w:hAnsi="Courier New" w:hint="default"/>
      </w:rPr>
    </w:lvl>
    <w:lvl w:ilvl="5" w:tplc="B0229D4E">
      <w:start w:val="1"/>
      <w:numFmt w:val="bullet"/>
      <w:lvlText w:val=""/>
      <w:lvlJc w:val="left"/>
      <w:pPr>
        <w:ind w:left="4320" w:hanging="360"/>
      </w:pPr>
      <w:rPr>
        <w:rFonts w:ascii="Wingdings" w:hAnsi="Wingdings" w:hint="default"/>
      </w:rPr>
    </w:lvl>
    <w:lvl w:ilvl="6" w:tplc="34FAD33A">
      <w:start w:val="1"/>
      <w:numFmt w:val="bullet"/>
      <w:lvlText w:val=""/>
      <w:lvlJc w:val="left"/>
      <w:pPr>
        <w:ind w:left="5040" w:hanging="360"/>
      </w:pPr>
      <w:rPr>
        <w:rFonts w:ascii="Symbol" w:hAnsi="Symbol" w:hint="default"/>
      </w:rPr>
    </w:lvl>
    <w:lvl w:ilvl="7" w:tplc="F0E416C8">
      <w:start w:val="1"/>
      <w:numFmt w:val="bullet"/>
      <w:lvlText w:val="o"/>
      <w:lvlJc w:val="left"/>
      <w:pPr>
        <w:ind w:left="5760" w:hanging="360"/>
      </w:pPr>
      <w:rPr>
        <w:rFonts w:ascii="Courier New" w:hAnsi="Courier New" w:hint="default"/>
      </w:rPr>
    </w:lvl>
    <w:lvl w:ilvl="8" w:tplc="73B69C8E">
      <w:start w:val="1"/>
      <w:numFmt w:val="bullet"/>
      <w:lvlText w:val=""/>
      <w:lvlJc w:val="left"/>
      <w:pPr>
        <w:ind w:left="6480" w:hanging="360"/>
      </w:pPr>
      <w:rPr>
        <w:rFonts w:ascii="Wingdings" w:hAnsi="Wingdings" w:hint="default"/>
      </w:rPr>
    </w:lvl>
  </w:abstractNum>
  <w:abstractNum w:abstractNumId="29" w15:restartNumberingAfterBreak="0">
    <w:nsid w:val="59E56664"/>
    <w:multiLevelType w:val="hybridMultilevel"/>
    <w:tmpl w:val="D414B0E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5B6B536D"/>
    <w:multiLevelType w:val="hybridMultilevel"/>
    <w:tmpl w:val="6D0600EE"/>
    <w:lvl w:ilvl="0" w:tplc="0DD29034">
      <w:start w:val="1"/>
      <w:numFmt w:val="bullet"/>
      <w:pStyle w:val="Bulletpoint"/>
      <w:lvlText w:val=""/>
      <w:lvlJc w:val="left"/>
      <w:pPr>
        <w:ind w:left="720" w:hanging="360"/>
      </w:pPr>
      <w:rPr>
        <w:rFonts w:ascii="Symbol" w:hAnsi="Symbol" w:hint="default"/>
        <w:color w:val="auto"/>
        <w:sz w:val="28"/>
        <w:szCs w:val="28"/>
      </w:rPr>
    </w:lvl>
    <w:lvl w:ilvl="1" w:tplc="2EC80D12">
      <w:start w:val="1"/>
      <w:numFmt w:val="bullet"/>
      <w:lvlText w:val="▪"/>
      <w:lvlJc w:val="left"/>
      <w:pPr>
        <w:ind w:left="1440" w:hanging="360"/>
      </w:pPr>
      <w:rPr>
        <w:rFonts w:ascii="Courier New" w:hAnsi="Courier New" w:hint="default"/>
        <w:color w:val="003DD6" w:themeColor="accent1"/>
        <w:sz w:val="30"/>
        <w:szCs w:val="3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F95489"/>
    <w:multiLevelType w:val="multilevel"/>
    <w:tmpl w:val="A2E23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2C6891"/>
    <w:multiLevelType w:val="hybridMultilevel"/>
    <w:tmpl w:val="ADC62BB0"/>
    <w:lvl w:ilvl="0" w:tplc="20000003">
      <w:start w:val="1"/>
      <w:numFmt w:val="bullet"/>
      <w:lvlText w:val="o"/>
      <w:lvlJc w:val="left"/>
      <w:pPr>
        <w:ind w:left="1080" w:hanging="360"/>
      </w:pPr>
      <w:rPr>
        <w:rFonts w:ascii="Courier New" w:hAnsi="Courier New" w:cs="Courier New"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3" w15:restartNumberingAfterBreak="0">
    <w:nsid w:val="67A9094D"/>
    <w:multiLevelType w:val="hybridMultilevel"/>
    <w:tmpl w:val="86223EE6"/>
    <w:lvl w:ilvl="0" w:tplc="46244E4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0D3ABE4"/>
    <w:multiLevelType w:val="hybridMultilevel"/>
    <w:tmpl w:val="C4EC3B48"/>
    <w:lvl w:ilvl="0" w:tplc="A5842766">
      <w:start w:val="1"/>
      <w:numFmt w:val="bullet"/>
      <w:lvlText w:val=""/>
      <w:lvlJc w:val="left"/>
      <w:pPr>
        <w:ind w:left="934" w:hanging="360"/>
      </w:pPr>
      <w:rPr>
        <w:rFonts w:ascii="Symbol" w:hAnsi="Symbol" w:hint="default"/>
      </w:rPr>
    </w:lvl>
    <w:lvl w:ilvl="1" w:tplc="E820BA28">
      <w:start w:val="1"/>
      <w:numFmt w:val="bullet"/>
      <w:lvlText w:val="o"/>
      <w:lvlJc w:val="left"/>
      <w:pPr>
        <w:ind w:left="1654" w:hanging="360"/>
      </w:pPr>
      <w:rPr>
        <w:rFonts w:ascii="Courier New" w:hAnsi="Courier New" w:hint="default"/>
      </w:rPr>
    </w:lvl>
    <w:lvl w:ilvl="2" w:tplc="FF4EF5EE">
      <w:start w:val="1"/>
      <w:numFmt w:val="bullet"/>
      <w:lvlText w:val=""/>
      <w:lvlJc w:val="left"/>
      <w:pPr>
        <w:ind w:left="2374" w:hanging="360"/>
      </w:pPr>
      <w:rPr>
        <w:rFonts w:ascii="Wingdings" w:hAnsi="Wingdings" w:hint="default"/>
      </w:rPr>
    </w:lvl>
    <w:lvl w:ilvl="3" w:tplc="6BD09F22">
      <w:start w:val="1"/>
      <w:numFmt w:val="bullet"/>
      <w:lvlText w:val=""/>
      <w:lvlJc w:val="left"/>
      <w:pPr>
        <w:ind w:left="3094" w:hanging="360"/>
      </w:pPr>
      <w:rPr>
        <w:rFonts w:ascii="Symbol" w:hAnsi="Symbol" w:hint="default"/>
      </w:rPr>
    </w:lvl>
    <w:lvl w:ilvl="4" w:tplc="4CE67318">
      <w:start w:val="1"/>
      <w:numFmt w:val="bullet"/>
      <w:lvlText w:val="o"/>
      <w:lvlJc w:val="left"/>
      <w:pPr>
        <w:ind w:left="3814" w:hanging="360"/>
      </w:pPr>
      <w:rPr>
        <w:rFonts w:ascii="Courier New" w:hAnsi="Courier New" w:hint="default"/>
      </w:rPr>
    </w:lvl>
    <w:lvl w:ilvl="5" w:tplc="F26E16D6">
      <w:start w:val="1"/>
      <w:numFmt w:val="bullet"/>
      <w:lvlText w:val=""/>
      <w:lvlJc w:val="left"/>
      <w:pPr>
        <w:ind w:left="4534" w:hanging="360"/>
      </w:pPr>
      <w:rPr>
        <w:rFonts w:ascii="Wingdings" w:hAnsi="Wingdings" w:hint="default"/>
      </w:rPr>
    </w:lvl>
    <w:lvl w:ilvl="6" w:tplc="5B228CD8">
      <w:start w:val="1"/>
      <w:numFmt w:val="bullet"/>
      <w:lvlText w:val=""/>
      <w:lvlJc w:val="left"/>
      <w:pPr>
        <w:ind w:left="5254" w:hanging="360"/>
      </w:pPr>
      <w:rPr>
        <w:rFonts w:ascii="Symbol" w:hAnsi="Symbol" w:hint="default"/>
      </w:rPr>
    </w:lvl>
    <w:lvl w:ilvl="7" w:tplc="CD5A8CB0">
      <w:start w:val="1"/>
      <w:numFmt w:val="bullet"/>
      <w:lvlText w:val="o"/>
      <w:lvlJc w:val="left"/>
      <w:pPr>
        <w:ind w:left="5974" w:hanging="360"/>
      </w:pPr>
      <w:rPr>
        <w:rFonts w:ascii="Courier New" w:hAnsi="Courier New" w:hint="default"/>
      </w:rPr>
    </w:lvl>
    <w:lvl w:ilvl="8" w:tplc="D2EADEF2">
      <w:start w:val="1"/>
      <w:numFmt w:val="bullet"/>
      <w:lvlText w:val=""/>
      <w:lvlJc w:val="left"/>
      <w:pPr>
        <w:ind w:left="6694" w:hanging="360"/>
      </w:pPr>
      <w:rPr>
        <w:rFonts w:ascii="Wingdings" w:hAnsi="Wingdings" w:hint="default"/>
      </w:rPr>
    </w:lvl>
  </w:abstractNum>
  <w:num w:numId="1" w16cid:durableId="965312252">
    <w:abstractNumId w:val="5"/>
  </w:num>
  <w:num w:numId="2" w16cid:durableId="492718815">
    <w:abstractNumId w:val="28"/>
  </w:num>
  <w:num w:numId="3" w16cid:durableId="908341682">
    <w:abstractNumId w:val="34"/>
  </w:num>
  <w:num w:numId="4" w16cid:durableId="1073501384">
    <w:abstractNumId w:val="11"/>
  </w:num>
  <w:num w:numId="5" w16cid:durableId="1029914186">
    <w:abstractNumId w:val="0"/>
  </w:num>
  <w:num w:numId="6" w16cid:durableId="1578588382">
    <w:abstractNumId w:val="10"/>
    <w:lvlOverride w:ilvl="0">
      <w:startOverride w:val="1"/>
    </w:lvlOverride>
  </w:num>
  <w:num w:numId="7" w16cid:durableId="1179809680">
    <w:abstractNumId w:val="9"/>
  </w:num>
  <w:num w:numId="8" w16cid:durableId="1457991863">
    <w:abstractNumId w:val="30"/>
  </w:num>
  <w:num w:numId="9" w16cid:durableId="995186080">
    <w:abstractNumId w:val="17"/>
  </w:num>
  <w:num w:numId="10" w16cid:durableId="1152798156">
    <w:abstractNumId w:val="20"/>
  </w:num>
  <w:num w:numId="11" w16cid:durableId="328143733">
    <w:abstractNumId w:val="7"/>
  </w:num>
  <w:num w:numId="12" w16cid:durableId="171336589">
    <w:abstractNumId w:val="32"/>
  </w:num>
  <w:num w:numId="13" w16cid:durableId="699432221">
    <w:abstractNumId w:val="1"/>
  </w:num>
  <w:num w:numId="14" w16cid:durableId="75785487">
    <w:abstractNumId w:val="19"/>
  </w:num>
  <w:num w:numId="15" w16cid:durableId="137386738">
    <w:abstractNumId w:val="25"/>
  </w:num>
  <w:num w:numId="16" w16cid:durableId="199049574">
    <w:abstractNumId w:val="12"/>
  </w:num>
  <w:num w:numId="17" w16cid:durableId="563682964">
    <w:abstractNumId w:val="29"/>
  </w:num>
  <w:num w:numId="18" w16cid:durableId="1933472697">
    <w:abstractNumId w:val="18"/>
  </w:num>
  <w:num w:numId="19" w16cid:durableId="1712652950">
    <w:abstractNumId w:val="16"/>
  </w:num>
  <w:num w:numId="20" w16cid:durableId="1844976909">
    <w:abstractNumId w:val="15"/>
  </w:num>
  <w:num w:numId="21" w16cid:durableId="798107375">
    <w:abstractNumId w:val="27"/>
  </w:num>
  <w:num w:numId="22" w16cid:durableId="25525276">
    <w:abstractNumId w:val="33"/>
  </w:num>
  <w:num w:numId="23" w16cid:durableId="1956865832">
    <w:abstractNumId w:val="22"/>
  </w:num>
  <w:num w:numId="24" w16cid:durableId="660541580">
    <w:abstractNumId w:val="24"/>
  </w:num>
  <w:num w:numId="25" w16cid:durableId="441650506">
    <w:abstractNumId w:val="2"/>
  </w:num>
  <w:num w:numId="26" w16cid:durableId="1490516952">
    <w:abstractNumId w:val="31"/>
  </w:num>
  <w:num w:numId="27" w16cid:durableId="1859663522">
    <w:abstractNumId w:val="21"/>
  </w:num>
  <w:num w:numId="28" w16cid:durableId="129522139">
    <w:abstractNumId w:val="14"/>
  </w:num>
  <w:num w:numId="29" w16cid:durableId="1690520176">
    <w:abstractNumId w:val="8"/>
  </w:num>
  <w:num w:numId="30" w16cid:durableId="1451244640">
    <w:abstractNumId w:val="26"/>
  </w:num>
  <w:num w:numId="31" w16cid:durableId="892618953">
    <w:abstractNumId w:val="6"/>
  </w:num>
  <w:num w:numId="32" w16cid:durableId="1826820591">
    <w:abstractNumId w:val="13"/>
  </w:num>
  <w:num w:numId="33" w16cid:durableId="1712653389">
    <w:abstractNumId w:val="4"/>
  </w:num>
  <w:num w:numId="34" w16cid:durableId="382599361">
    <w:abstractNumId w:val="23"/>
  </w:num>
  <w:num w:numId="35" w16cid:durableId="193837024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MzawMDI2MDOwMDVW0lEKTi0uzszPAykwrAUAZTYFXywAAAA="/>
  </w:docVars>
  <w:rsids>
    <w:rsidRoot w:val="00DF42E4"/>
    <w:rsid w:val="00000184"/>
    <w:rsid w:val="00000653"/>
    <w:rsid w:val="000018AA"/>
    <w:rsid w:val="00003576"/>
    <w:rsid w:val="000038F3"/>
    <w:rsid w:val="000042A7"/>
    <w:rsid w:val="00005B79"/>
    <w:rsid w:val="00006CC7"/>
    <w:rsid w:val="000075FA"/>
    <w:rsid w:val="00012761"/>
    <w:rsid w:val="0001324C"/>
    <w:rsid w:val="000176B7"/>
    <w:rsid w:val="00017B0E"/>
    <w:rsid w:val="00021C2F"/>
    <w:rsid w:val="00021E17"/>
    <w:rsid w:val="00024019"/>
    <w:rsid w:val="0002513A"/>
    <w:rsid w:val="0002564A"/>
    <w:rsid w:val="00027347"/>
    <w:rsid w:val="00027F7D"/>
    <w:rsid w:val="00030CB7"/>
    <w:rsid w:val="00031630"/>
    <w:rsid w:val="000339FF"/>
    <w:rsid w:val="00033A98"/>
    <w:rsid w:val="00033DB0"/>
    <w:rsid w:val="0003455F"/>
    <w:rsid w:val="00034BE2"/>
    <w:rsid w:val="00034DDF"/>
    <w:rsid w:val="00035D77"/>
    <w:rsid w:val="000409DB"/>
    <w:rsid w:val="00045711"/>
    <w:rsid w:val="00047C91"/>
    <w:rsid w:val="00051419"/>
    <w:rsid w:val="000517EB"/>
    <w:rsid w:val="00051B4B"/>
    <w:rsid w:val="00052D7A"/>
    <w:rsid w:val="00053020"/>
    <w:rsid w:val="00054A24"/>
    <w:rsid w:val="00055A16"/>
    <w:rsid w:val="000568C7"/>
    <w:rsid w:val="000570C4"/>
    <w:rsid w:val="000578CB"/>
    <w:rsid w:val="000604A8"/>
    <w:rsid w:val="0006096F"/>
    <w:rsid w:val="00060BED"/>
    <w:rsid w:val="00061B7A"/>
    <w:rsid w:val="00061E34"/>
    <w:rsid w:val="00061E53"/>
    <w:rsid w:val="00062961"/>
    <w:rsid w:val="00062C44"/>
    <w:rsid w:val="00062DF6"/>
    <w:rsid w:val="000633DF"/>
    <w:rsid w:val="000645C2"/>
    <w:rsid w:val="000656B3"/>
    <w:rsid w:val="00066992"/>
    <w:rsid w:val="000708B3"/>
    <w:rsid w:val="00071959"/>
    <w:rsid w:val="00071C06"/>
    <w:rsid w:val="00071E10"/>
    <w:rsid w:val="00072139"/>
    <w:rsid w:val="00072A07"/>
    <w:rsid w:val="00072CFA"/>
    <w:rsid w:val="00073780"/>
    <w:rsid w:val="00073A3F"/>
    <w:rsid w:val="00074410"/>
    <w:rsid w:val="00074761"/>
    <w:rsid w:val="00075447"/>
    <w:rsid w:val="000760A0"/>
    <w:rsid w:val="000764C2"/>
    <w:rsid w:val="00076B4B"/>
    <w:rsid w:val="00076D9D"/>
    <w:rsid w:val="00076FB9"/>
    <w:rsid w:val="00077544"/>
    <w:rsid w:val="000804BF"/>
    <w:rsid w:val="00080992"/>
    <w:rsid w:val="00080B63"/>
    <w:rsid w:val="000832C5"/>
    <w:rsid w:val="000835C9"/>
    <w:rsid w:val="000840F3"/>
    <w:rsid w:val="0008486F"/>
    <w:rsid w:val="00085190"/>
    <w:rsid w:val="00085501"/>
    <w:rsid w:val="000862AA"/>
    <w:rsid w:val="0008631E"/>
    <w:rsid w:val="00086731"/>
    <w:rsid w:val="00086ABF"/>
    <w:rsid w:val="000876ED"/>
    <w:rsid w:val="00087E59"/>
    <w:rsid w:val="00090985"/>
    <w:rsid w:val="000950EB"/>
    <w:rsid w:val="00095219"/>
    <w:rsid w:val="0009573E"/>
    <w:rsid w:val="00096099"/>
    <w:rsid w:val="000A00CC"/>
    <w:rsid w:val="000A2FAA"/>
    <w:rsid w:val="000A405C"/>
    <w:rsid w:val="000A5D11"/>
    <w:rsid w:val="000A648A"/>
    <w:rsid w:val="000A74CF"/>
    <w:rsid w:val="000B24A5"/>
    <w:rsid w:val="000B35B9"/>
    <w:rsid w:val="000B41B0"/>
    <w:rsid w:val="000B4FA6"/>
    <w:rsid w:val="000B54A4"/>
    <w:rsid w:val="000B60EE"/>
    <w:rsid w:val="000B6A93"/>
    <w:rsid w:val="000B6B2E"/>
    <w:rsid w:val="000B6B98"/>
    <w:rsid w:val="000B7395"/>
    <w:rsid w:val="000B7B4D"/>
    <w:rsid w:val="000C11DE"/>
    <w:rsid w:val="000C4B00"/>
    <w:rsid w:val="000C5324"/>
    <w:rsid w:val="000C6A5A"/>
    <w:rsid w:val="000C6E07"/>
    <w:rsid w:val="000C7277"/>
    <w:rsid w:val="000C76E5"/>
    <w:rsid w:val="000C7A10"/>
    <w:rsid w:val="000CA6CF"/>
    <w:rsid w:val="000D0AF2"/>
    <w:rsid w:val="000D20DE"/>
    <w:rsid w:val="000D2108"/>
    <w:rsid w:val="000D2344"/>
    <w:rsid w:val="000D2F88"/>
    <w:rsid w:val="000D37A4"/>
    <w:rsid w:val="000D5392"/>
    <w:rsid w:val="000D6538"/>
    <w:rsid w:val="000D6FF9"/>
    <w:rsid w:val="000D7D06"/>
    <w:rsid w:val="000E0BD8"/>
    <w:rsid w:val="000E0F22"/>
    <w:rsid w:val="000E1DB6"/>
    <w:rsid w:val="000E1F70"/>
    <w:rsid w:val="000E244B"/>
    <w:rsid w:val="000E2A9B"/>
    <w:rsid w:val="000E2C11"/>
    <w:rsid w:val="000E44DA"/>
    <w:rsid w:val="000E4DB1"/>
    <w:rsid w:val="000E500D"/>
    <w:rsid w:val="000E506C"/>
    <w:rsid w:val="000E56ED"/>
    <w:rsid w:val="000E6CF5"/>
    <w:rsid w:val="000E75E0"/>
    <w:rsid w:val="000F00D6"/>
    <w:rsid w:val="000F0167"/>
    <w:rsid w:val="000F02E1"/>
    <w:rsid w:val="000F0BA8"/>
    <w:rsid w:val="000F134C"/>
    <w:rsid w:val="000F1FF5"/>
    <w:rsid w:val="000F24D8"/>
    <w:rsid w:val="000F307F"/>
    <w:rsid w:val="000F5768"/>
    <w:rsid w:val="000F5B7F"/>
    <w:rsid w:val="000F7B20"/>
    <w:rsid w:val="00100462"/>
    <w:rsid w:val="0010173C"/>
    <w:rsid w:val="00101BFB"/>
    <w:rsid w:val="0010530B"/>
    <w:rsid w:val="00105662"/>
    <w:rsid w:val="001056AE"/>
    <w:rsid w:val="00105B9F"/>
    <w:rsid w:val="0010604B"/>
    <w:rsid w:val="00110007"/>
    <w:rsid w:val="0011037B"/>
    <w:rsid w:val="00110F02"/>
    <w:rsid w:val="00112798"/>
    <w:rsid w:val="00112EF9"/>
    <w:rsid w:val="0011397A"/>
    <w:rsid w:val="001152E7"/>
    <w:rsid w:val="001179E2"/>
    <w:rsid w:val="0012047F"/>
    <w:rsid w:val="00120BBF"/>
    <w:rsid w:val="00124A2D"/>
    <w:rsid w:val="00126FA0"/>
    <w:rsid w:val="00127B8A"/>
    <w:rsid w:val="00130329"/>
    <w:rsid w:val="001306D7"/>
    <w:rsid w:val="001312E6"/>
    <w:rsid w:val="0013290C"/>
    <w:rsid w:val="00132A8B"/>
    <w:rsid w:val="00133843"/>
    <w:rsid w:val="00134388"/>
    <w:rsid w:val="00134458"/>
    <w:rsid w:val="001353F3"/>
    <w:rsid w:val="001361E0"/>
    <w:rsid w:val="0013700A"/>
    <w:rsid w:val="0013764E"/>
    <w:rsid w:val="001376B2"/>
    <w:rsid w:val="0014176D"/>
    <w:rsid w:val="00144184"/>
    <w:rsid w:val="00144689"/>
    <w:rsid w:val="00144CDC"/>
    <w:rsid w:val="00144FC3"/>
    <w:rsid w:val="00146D98"/>
    <w:rsid w:val="00146F01"/>
    <w:rsid w:val="00147E7B"/>
    <w:rsid w:val="001508B6"/>
    <w:rsid w:val="00150E67"/>
    <w:rsid w:val="00152926"/>
    <w:rsid w:val="00153AA2"/>
    <w:rsid w:val="00153AC9"/>
    <w:rsid w:val="00154432"/>
    <w:rsid w:val="001545F4"/>
    <w:rsid w:val="00154CCD"/>
    <w:rsid w:val="00155672"/>
    <w:rsid w:val="00156F78"/>
    <w:rsid w:val="00160197"/>
    <w:rsid w:val="00163EBE"/>
    <w:rsid w:val="00164622"/>
    <w:rsid w:val="001648F5"/>
    <w:rsid w:val="001648FC"/>
    <w:rsid w:val="0016551D"/>
    <w:rsid w:val="00166EEA"/>
    <w:rsid w:val="001674F1"/>
    <w:rsid w:val="001676BE"/>
    <w:rsid w:val="00170B0D"/>
    <w:rsid w:val="00170DB3"/>
    <w:rsid w:val="00170EC5"/>
    <w:rsid w:val="00171DAB"/>
    <w:rsid w:val="001725B2"/>
    <w:rsid w:val="001743AD"/>
    <w:rsid w:val="0017589F"/>
    <w:rsid w:val="00176684"/>
    <w:rsid w:val="00180826"/>
    <w:rsid w:val="00180999"/>
    <w:rsid w:val="00182D98"/>
    <w:rsid w:val="001835D6"/>
    <w:rsid w:val="0018390B"/>
    <w:rsid w:val="00183C72"/>
    <w:rsid w:val="00184876"/>
    <w:rsid w:val="0018593E"/>
    <w:rsid w:val="00185EDE"/>
    <w:rsid w:val="0018607E"/>
    <w:rsid w:val="0018634B"/>
    <w:rsid w:val="00186DBD"/>
    <w:rsid w:val="00190F73"/>
    <w:rsid w:val="00191427"/>
    <w:rsid w:val="0019269D"/>
    <w:rsid w:val="00192888"/>
    <w:rsid w:val="001937A0"/>
    <w:rsid w:val="00193822"/>
    <w:rsid w:val="001953BE"/>
    <w:rsid w:val="00196285"/>
    <w:rsid w:val="001967C7"/>
    <w:rsid w:val="00196848"/>
    <w:rsid w:val="00196A90"/>
    <w:rsid w:val="001970EF"/>
    <w:rsid w:val="00197401"/>
    <w:rsid w:val="001A0318"/>
    <w:rsid w:val="001A0B40"/>
    <w:rsid w:val="001A2AA3"/>
    <w:rsid w:val="001A3A25"/>
    <w:rsid w:val="001A4281"/>
    <w:rsid w:val="001B0C64"/>
    <w:rsid w:val="001B0D63"/>
    <w:rsid w:val="001B103B"/>
    <w:rsid w:val="001B1348"/>
    <w:rsid w:val="001B15BC"/>
    <w:rsid w:val="001B2B56"/>
    <w:rsid w:val="001B37E0"/>
    <w:rsid w:val="001B4366"/>
    <w:rsid w:val="001B44A4"/>
    <w:rsid w:val="001B4651"/>
    <w:rsid w:val="001B7596"/>
    <w:rsid w:val="001C130B"/>
    <w:rsid w:val="001C1AC1"/>
    <w:rsid w:val="001C3BD9"/>
    <w:rsid w:val="001C54F9"/>
    <w:rsid w:val="001C58A9"/>
    <w:rsid w:val="001C6093"/>
    <w:rsid w:val="001D062A"/>
    <w:rsid w:val="001D18E5"/>
    <w:rsid w:val="001D2DE2"/>
    <w:rsid w:val="001D3504"/>
    <w:rsid w:val="001D3D02"/>
    <w:rsid w:val="001D438A"/>
    <w:rsid w:val="001D4C06"/>
    <w:rsid w:val="001D5B26"/>
    <w:rsid w:val="001D5D9E"/>
    <w:rsid w:val="001D6761"/>
    <w:rsid w:val="001E0FFC"/>
    <w:rsid w:val="001E21A7"/>
    <w:rsid w:val="001E26D4"/>
    <w:rsid w:val="001E31CA"/>
    <w:rsid w:val="001E4B5F"/>
    <w:rsid w:val="001E6817"/>
    <w:rsid w:val="001E6BBF"/>
    <w:rsid w:val="001E743B"/>
    <w:rsid w:val="001F00A3"/>
    <w:rsid w:val="001F3D83"/>
    <w:rsid w:val="001F3F61"/>
    <w:rsid w:val="001F522E"/>
    <w:rsid w:val="001F52DD"/>
    <w:rsid w:val="001F6064"/>
    <w:rsid w:val="00200696"/>
    <w:rsid w:val="00202C5D"/>
    <w:rsid w:val="00204D06"/>
    <w:rsid w:val="002050EB"/>
    <w:rsid w:val="00205296"/>
    <w:rsid w:val="00205864"/>
    <w:rsid w:val="00206A44"/>
    <w:rsid w:val="002074E9"/>
    <w:rsid w:val="002100B1"/>
    <w:rsid w:val="00211BC2"/>
    <w:rsid w:val="00211D85"/>
    <w:rsid w:val="00211F12"/>
    <w:rsid w:val="00213B29"/>
    <w:rsid w:val="00214D9F"/>
    <w:rsid w:val="0021516A"/>
    <w:rsid w:val="00215446"/>
    <w:rsid w:val="0021628D"/>
    <w:rsid w:val="00216A75"/>
    <w:rsid w:val="00217763"/>
    <w:rsid w:val="002207D0"/>
    <w:rsid w:val="00222738"/>
    <w:rsid w:val="00222774"/>
    <w:rsid w:val="00222971"/>
    <w:rsid w:val="0022397B"/>
    <w:rsid w:val="00227D62"/>
    <w:rsid w:val="00227FE5"/>
    <w:rsid w:val="0023067A"/>
    <w:rsid w:val="00232EC3"/>
    <w:rsid w:val="0023652C"/>
    <w:rsid w:val="00237240"/>
    <w:rsid w:val="00237C12"/>
    <w:rsid w:val="00240DF9"/>
    <w:rsid w:val="0024337D"/>
    <w:rsid w:val="00243911"/>
    <w:rsid w:val="00243951"/>
    <w:rsid w:val="002455BE"/>
    <w:rsid w:val="0024592B"/>
    <w:rsid w:val="00246112"/>
    <w:rsid w:val="002464D3"/>
    <w:rsid w:val="00252303"/>
    <w:rsid w:val="00252423"/>
    <w:rsid w:val="00254AB7"/>
    <w:rsid w:val="00254E3E"/>
    <w:rsid w:val="002558B0"/>
    <w:rsid w:val="00256058"/>
    <w:rsid w:val="00256A3A"/>
    <w:rsid w:val="0025704D"/>
    <w:rsid w:val="00260D54"/>
    <w:rsid w:val="002613D8"/>
    <w:rsid w:val="0026151D"/>
    <w:rsid w:val="00261C4C"/>
    <w:rsid w:val="00262660"/>
    <w:rsid w:val="002642D8"/>
    <w:rsid w:val="00265E73"/>
    <w:rsid w:val="002666F9"/>
    <w:rsid w:val="002678A4"/>
    <w:rsid w:val="00271E1D"/>
    <w:rsid w:val="00272A5B"/>
    <w:rsid w:val="00274142"/>
    <w:rsid w:val="0027468A"/>
    <w:rsid w:val="00274B2D"/>
    <w:rsid w:val="00275068"/>
    <w:rsid w:val="00275D44"/>
    <w:rsid w:val="0027609B"/>
    <w:rsid w:val="002772A7"/>
    <w:rsid w:val="002778E0"/>
    <w:rsid w:val="0028150B"/>
    <w:rsid w:val="002819D5"/>
    <w:rsid w:val="002821C3"/>
    <w:rsid w:val="00282309"/>
    <w:rsid w:val="002824FF"/>
    <w:rsid w:val="00282D6E"/>
    <w:rsid w:val="00283198"/>
    <w:rsid w:val="002843AA"/>
    <w:rsid w:val="00284E6A"/>
    <w:rsid w:val="002862BF"/>
    <w:rsid w:val="002866AF"/>
    <w:rsid w:val="002902E6"/>
    <w:rsid w:val="002909C4"/>
    <w:rsid w:val="0029113C"/>
    <w:rsid w:val="00292554"/>
    <w:rsid w:val="00292A2D"/>
    <w:rsid w:val="00292B77"/>
    <w:rsid w:val="00292E31"/>
    <w:rsid w:val="00293553"/>
    <w:rsid w:val="00293ACE"/>
    <w:rsid w:val="00293D4E"/>
    <w:rsid w:val="002948B2"/>
    <w:rsid w:val="00296787"/>
    <w:rsid w:val="00296ED9"/>
    <w:rsid w:val="00297E7E"/>
    <w:rsid w:val="002A0E16"/>
    <w:rsid w:val="002A0F29"/>
    <w:rsid w:val="002A50E9"/>
    <w:rsid w:val="002A59C2"/>
    <w:rsid w:val="002A6A2D"/>
    <w:rsid w:val="002A703F"/>
    <w:rsid w:val="002A70C9"/>
    <w:rsid w:val="002B0241"/>
    <w:rsid w:val="002B086B"/>
    <w:rsid w:val="002B0EA1"/>
    <w:rsid w:val="002B0EEB"/>
    <w:rsid w:val="002B0FC6"/>
    <w:rsid w:val="002B208C"/>
    <w:rsid w:val="002B2988"/>
    <w:rsid w:val="002B3531"/>
    <w:rsid w:val="002B4683"/>
    <w:rsid w:val="002B75C3"/>
    <w:rsid w:val="002B75C8"/>
    <w:rsid w:val="002B77FD"/>
    <w:rsid w:val="002C0A39"/>
    <w:rsid w:val="002C0D1C"/>
    <w:rsid w:val="002C0D4A"/>
    <w:rsid w:val="002C3066"/>
    <w:rsid w:val="002C38B3"/>
    <w:rsid w:val="002C6991"/>
    <w:rsid w:val="002C7CA8"/>
    <w:rsid w:val="002D0ACD"/>
    <w:rsid w:val="002D1345"/>
    <w:rsid w:val="002D1574"/>
    <w:rsid w:val="002D2866"/>
    <w:rsid w:val="002D2AF1"/>
    <w:rsid w:val="002D2EC1"/>
    <w:rsid w:val="002D3A42"/>
    <w:rsid w:val="002D45E6"/>
    <w:rsid w:val="002D5E60"/>
    <w:rsid w:val="002D6B35"/>
    <w:rsid w:val="002D72FD"/>
    <w:rsid w:val="002D75E2"/>
    <w:rsid w:val="002E0746"/>
    <w:rsid w:val="002E102C"/>
    <w:rsid w:val="002E1083"/>
    <w:rsid w:val="002E2042"/>
    <w:rsid w:val="002E2122"/>
    <w:rsid w:val="002E2C54"/>
    <w:rsid w:val="002E2CCA"/>
    <w:rsid w:val="002E2F25"/>
    <w:rsid w:val="002E3381"/>
    <w:rsid w:val="002E4A3A"/>
    <w:rsid w:val="002E5B02"/>
    <w:rsid w:val="002E6302"/>
    <w:rsid w:val="002E750E"/>
    <w:rsid w:val="002E75C6"/>
    <w:rsid w:val="002F15DB"/>
    <w:rsid w:val="002F1659"/>
    <w:rsid w:val="002F2DC3"/>
    <w:rsid w:val="002F33C0"/>
    <w:rsid w:val="002F461D"/>
    <w:rsid w:val="002F5E1B"/>
    <w:rsid w:val="002F6E3B"/>
    <w:rsid w:val="002F7746"/>
    <w:rsid w:val="002F7967"/>
    <w:rsid w:val="00300A00"/>
    <w:rsid w:val="00302159"/>
    <w:rsid w:val="00305B73"/>
    <w:rsid w:val="0031077C"/>
    <w:rsid w:val="00311D22"/>
    <w:rsid w:val="003126D7"/>
    <w:rsid w:val="003136A7"/>
    <w:rsid w:val="00313DF0"/>
    <w:rsid w:val="003154CC"/>
    <w:rsid w:val="0031563A"/>
    <w:rsid w:val="003157E1"/>
    <w:rsid w:val="00315C25"/>
    <w:rsid w:val="0031751D"/>
    <w:rsid w:val="0032145D"/>
    <w:rsid w:val="003216E7"/>
    <w:rsid w:val="00321D25"/>
    <w:rsid w:val="00321E4A"/>
    <w:rsid w:val="0032291F"/>
    <w:rsid w:val="00323094"/>
    <w:rsid w:val="0032487E"/>
    <w:rsid w:val="0032503F"/>
    <w:rsid w:val="003253A2"/>
    <w:rsid w:val="003263EC"/>
    <w:rsid w:val="0033045F"/>
    <w:rsid w:val="0033271C"/>
    <w:rsid w:val="003331CD"/>
    <w:rsid w:val="00333534"/>
    <w:rsid w:val="00333EFE"/>
    <w:rsid w:val="0033463C"/>
    <w:rsid w:val="00334B9A"/>
    <w:rsid w:val="00336D72"/>
    <w:rsid w:val="00337001"/>
    <w:rsid w:val="00337573"/>
    <w:rsid w:val="00341AA0"/>
    <w:rsid w:val="00341D00"/>
    <w:rsid w:val="003427E5"/>
    <w:rsid w:val="00342D2B"/>
    <w:rsid w:val="00344DD9"/>
    <w:rsid w:val="003451DD"/>
    <w:rsid w:val="00345762"/>
    <w:rsid w:val="00350241"/>
    <w:rsid w:val="003504C9"/>
    <w:rsid w:val="00351A5B"/>
    <w:rsid w:val="0035452D"/>
    <w:rsid w:val="00354C2B"/>
    <w:rsid w:val="00356B8F"/>
    <w:rsid w:val="003620CC"/>
    <w:rsid w:val="003632E7"/>
    <w:rsid w:val="00363DA1"/>
    <w:rsid w:val="003642CD"/>
    <w:rsid w:val="003644E7"/>
    <w:rsid w:val="00365427"/>
    <w:rsid w:val="0036553E"/>
    <w:rsid w:val="0036601E"/>
    <w:rsid w:val="0036621B"/>
    <w:rsid w:val="00367126"/>
    <w:rsid w:val="0036712E"/>
    <w:rsid w:val="00371CB7"/>
    <w:rsid w:val="00371CC6"/>
    <w:rsid w:val="00372B6B"/>
    <w:rsid w:val="003733E7"/>
    <w:rsid w:val="003746B1"/>
    <w:rsid w:val="00374C4E"/>
    <w:rsid w:val="00376B0D"/>
    <w:rsid w:val="00377755"/>
    <w:rsid w:val="00377A19"/>
    <w:rsid w:val="00377C5D"/>
    <w:rsid w:val="00380196"/>
    <w:rsid w:val="003807DF"/>
    <w:rsid w:val="0038252B"/>
    <w:rsid w:val="00384A3D"/>
    <w:rsid w:val="00386C35"/>
    <w:rsid w:val="00387FCD"/>
    <w:rsid w:val="00390B89"/>
    <w:rsid w:val="0039162A"/>
    <w:rsid w:val="00391F21"/>
    <w:rsid w:val="0039309C"/>
    <w:rsid w:val="003940F2"/>
    <w:rsid w:val="0039443C"/>
    <w:rsid w:val="00394544"/>
    <w:rsid w:val="0039507A"/>
    <w:rsid w:val="003954C6"/>
    <w:rsid w:val="00396423"/>
    <w:rsid w:val="003964CA"/>
    <w:rsid w:val="00397C8B"/>
    <w:rsid w:val="003A0A8B"/>
    <w:rsid w:val="003A0B74"/>
    <w:rsid w:val="003A37F2"/>
    <w:rsid w:val="003A3DA3"/>
    <w:rsid w:val="003A4FAF"/>
    <w:rsid w:val="003A51EA"/>
    <w:rsid w:val="003A6669"/>
    <w:rsid w:val="003A74C1"/>
    <w:rsid w:val="003B0014"/>
    <w:rsid w:val="003B0768"/>
    <w:rsid w:val="003B0902"/>
    <w:rsid w:val="003B0B0F"/>
    <w:rsid w:val="003B3778"/>
    <w:rsid w:val="003B40C9"/>
    <w:rsid w:val="003B4375"/>
    <w:rsid w:val="003B4F3A"/>
    <w:rsid w:val="003B5BE1"/>
    <w:rsid w:val="003B61A2"/>
    <w:rsid w:val="003B6BA3"/>
    <w:rsid w:val="003B6BAD"/>
    <w:rsid w:val="003B79FB"/>
    <w:rsid w:val="003C085A"/>
    <w:rsid w:val="003C144D"/>
    <w:rsid w:val="003C2A69"/>
    <w:rsid w:val="003C3158"/>
    <w:rsid w:val="003C380A"/>
    <w:rsid w:val="003C5139"/>
    <w:rsid w:val="003C561D"/>
    <w:rsid w:val="003C599A"/>
    <w:rsid w:val="003C6000"/>
    <w:rsid w:val="003C6724"/>
    <w:rsid w:val="003C7B39"/>
    <w:rsid w:val="003D0E72"/>
    <w:rsid w:val="003D1938"/>
    <w:rsid w:val="003D3547"/>
    <w:rsid w:val="003D3D7A"/>
    <w:rsid w:val="003D42A8"/>
    <w:rsid w:val="003D7A51"/>
    <w:rsid w:val="003D7D75"/>
    <w:rsid w:val="003E17B2"/>
    <w:rsid w:val="003E31C7"/>
    <w:rsid w:val="003E50AB"/>
    <w:rsid w:val="003E7768"/>
    <w:rsid w:val="003F15F7"/>
    <w:rsid w:val="003F2708"/>
    <w:rsid w:val="003F3247"/>
    <w:rsid w:val="003F4C5A"/>
    <w:rsid w:val="003F4F98"/>
    <w:rsid w:val="003F5047"/>
    <w:rsid w:val="003F74C8"/>
    <w:rsid w:val="00400BA6"/>
    <w:rsid w:val="00401565"/>
    <w:rsid w:val="0040344B"/>
    <w:rsid w:val="00403E98"/>
    <w:rsid w:val="00404CC1"/>
    <w:rsid w:val="00405293"/>
    <w:rsid w:val="00406220"/>
    <w:rsid w:val="004077BE"/>
    <w:rsid w:val="00410415"/>
    <w:rsid w:val="0041090D"/>
    <w:rsid w:val="004112F1"/>
    <w:rsid w:val="004114EF"/>
    <w:rsid w:val="004115FA"/>
    <w:rsid w:val="004117E4"/>
    <w:rsid w:val="00411CF9"/>
    <w:rsid w:val="004120D5"/>
    <w:rsid w:val="004122FC"/>
    <w:rsid w:val="00413F79"/>
    <w:rsid w:val="00416A9A"/>
    <w:rsid w:val="00420B3A"/>
    <w:rsid w:val="00420D4B"/>
    <w:rsid w:val="00420D6F"/>
    <w:rsid w:val="00421756"/>
    <w:rsid w:val="00421854"/>
    <w:rsid w:val="00421C72"/>
    <w:rsid w:val="00422868"/>
    <w:rsid w:val="004232CC"/>
    <w:rsid w:val="004233D7"/>
    <w:rsid w:val="00424C30"/>
    <w:rsid w:val="00424C5E"/>
    <w:rsid w:val="00425509"/>
    <w:rsid w:val="00425EBF"/>
    <w:rsid w:val="004272F9"/>
    <w:rsid w:val="00427A4C"/>
    <w:rsid w:val="00427BF3"/>
    <w:rsid w:val="00430471"/>
    <w:rsid w:val="00430639"/>
    <w:rsid w:val="00430A72"/>
    <w:rsid w:val="0043120B"/>
    <w:rsid w:val="004318BF"/>
    <w:rsid w:val="00432809"/>
    <w:rsid w:val="0043346B"/>
    <w:rsid w:val="00433D9A"/>
    <w:rsid w:val="00434876"/>
    <w:rsid w:val="0043494F"/>
    <w:rsid w:val="00435ABB"/>
    <w:rsid w:val="00435BAE"/>
    <w:rsid w:val="004365D4"/>
    <w:rsid w:val="004370F0"/>
    <w:rsid w:val="00437E94"/>
    <w:rsid w:val="00440233"/>
    <w:rsid w:val="00440AC4"/>
    <w:rsid w:val="00440C6C"/>
    <w:rsid w:val="00440F1B"/>
    <w:rsid w:val="00442E02"/>
    <w:rsid w:val="00443CBA"/>
    <w:rsid w:val="00444BB0"/>
    <w:rsid w:val="00444C0F"/>
    <w:rsid w:val="004457BE"/>
    <w:rsid w:val="00446F59"/>
    <w:rsid w:val="00451240"/>
    <w:rsid w:val="00451B03"/>
    <w:rsid w:val="004526CE"/>
    <w:rsid w:val="00453361"/>
    <w:rsid w:val="00453388"/>
    <w:rsid w:val="004534AD"/>
    <w:rsid w:val="004536DE"/>
    <w:rsid w:val="004554B6"/>
    <w:rsid w:val="0045584C"/>
    <w:rsid w:val="004565FE"/>
    <w:rsid w:val="004601FC"/>
    <w:rsid w:val="004614FC"/>
    <w:rsid w:val="00461782"/>
    <w:rsid w:val="00464523"/>
    <w:rsid w:val="00464D40"/>
    <w:rsid w:val="0047132D"/>
    <w:rsid w:val="00471BE3"/>
    <w:rsid w:val="00477380"/>
    <w:rsid w:val="004779D3"/>
    <w:rsid w:val="00481911"/>
    <w:rsid w:val="0048206F"/>
    <w:rsid w:val="004820F6"/>
    <w:rsid w:val="00482EBC"/>
    <w:rsid w:val="00483033"/>
    <w:rsid w:val="0048486F"/>
    <w:rsid w:val="00484E06"/>
    <w:rsid w:val="004861C9"/>
    <w:rsid w:val="00491DDD"/>
    <w:rsid w:val="004931E2"/>
    <w:rsid w:val="00495900"/>
    <w:rsid w:val="004A0389"/>
    <w:rsid w:val="004A26E4"/>
    <w:rsid w:val="004A2C75"/>
    <w:rsid w:val="004A33A9"/>
    <w:rsid w:val="004A4DB2"/>
    <w:rsid w:val="004A5C8D"/>
    <w:rsid w:val="004A5EFD"/>
    <w:rsid w:val="004A6054"/>
    <w:rsid w:val="004A66F1"/>
    <w:rsid w:val="004A6C3F"/>
    <w:rsid w:val="004A7081"/>
    <w:rsid w:val="004B2004"/>
    <w:rsid w:val="004B25E7"/>
    <w:rsid w:val="004B2D1E"/>
    <w:rsid w:val="004B2E0D"/>
    <w:rsid w:val="004B349B"/>
    <w:rsid w:val="004B37BC"/>
    <w:rsid w:val="004B38D2"/>
    <w:rsid w:val="004B552B"/>
    <w:rsid w:val="004B634F"/>
    <w:rsid w:val="004B7EF1"/>
    <w:rsid w:val="004C08A4"/>
    <w:rsid w:val="004C39F3"/>
    <w:rsid w:val="004C3ED8"/>
    <w:rsid w:val="004C687A"/>
    <w:rsid w:val="004C6D14"/>
    <w:rsid w:val="004D1B98"/>
    <w:rsid w:val="004D1C3D"/>
    <w:rsid w:val="004D1FE3"/>
    <w:rsid w:val="004D2F39"/>
    <w:rsid w:val="004D4C7F"/>
    <w:rsid w:val="004D53D5"/>
    <w:rsid w:val="004D7DFF"/>
    <w:rsid w:val="004D7FE7"/>
    <w:rsid w:val="004E0420"/>
    <w:rsid w:val="004E1221"/>
    <w:rsid w:val="004E1E5E"/>
    <w:rsid w:val="004E33B8"/>
    <w:rsid w:val="004E3EA7"/>
    <w:rsid w:val="004E41C0"/>
    <w:rsid w:val="004E5CE2"/>
    <w:rsid w:val="004E6171"/>
    <w:rsid w:val="004E6314"/>
    <w:rsid w:val="004F2076"/>
    <w:rsid w:val="004F2F32"/>
    <w:rsid w:val="004F3A0F"/>
    <w:rsid w:val="004F3A2D"/>
    <w:rsid w:val="004F3AF7"/>
    <w:rsid w:val="004F3F89"/>
    <w:rsid w:val="004F3FF9"/>
    <w:rsid w:val="004F4757"/>
    <w:rsid w:val="004F4ABF"/>
    <w:rsid w:val="004F51C2"/>
    <w:rsid w:val="004F52D5"/>
    <w:rsid w:val="004F5D38"/>
    <w:rsid w:val="004F68D9"/>
    <w:rsid w:val="00502059"/>
    <w:rsid w:val="005022F5"/>
    <w:rsid w:val="00503F94"/>
    <w:rsid w:val="005041EA"/>
    <w:rsid w:val="00506473"/>
    <w:rsid w:val="005065E2"/>
    <w:rsid w:val="005102C7"/>
    <w:rsid w:val="00510B9A"/>
    <w:rsid w:val="00511E06"/>
    <w:rsid w:val="00514600"/>
    <w:rsid w:val="005149E2"/>
    <w:rsid w:val="00515396"/>
    <w:rsid w:val="005178A2"/>
    <w:rsid w:val="005178FA"/>
    <w:rsid w:val="0052057A"/>
    <w:rsid w:val="00520CE0"/>
    <w:rsid w:val="00523696"/>
    <w:rsid w:val="0052523E"/>
    <w:rsid w:val="005252A0"/>
    <w:rsid w:val="00526E20"/>
    <w:rsid w:val="00530702"/>
    <w:rsid w:val="005322C6"/>
    <w:rsid w:val="00535BC1"/>
    <w:rsid w:val="00535CED"/>
    <w:rsid w:val="00535EC7"/>
    <w:rsid w:val="00540034"/>
    <w:rsid w:val="00540624"/>
    <w:rsid w:val="00540C88"/>
    <w:rsid w:val="00540E93"/>
    <w:rsid w:val="00540F63"/>
    <w:rsid w:val="00541F81"/>
    <w:rsid w:val="00542318"/>
    <w:rsid w:val="00542748"/>
    <w:rsid w:val="0054302E"/>
    <w:rsid w:val="005432F0"/>
    <w:rsid w:val="00543DB1"/>
    <w:rsid w:val="0054557C"/>
    <w:rsid w:val="00545BE7"/>
    <w:rsid w:val="005477B9"/>
    <w:rsid w:val="005500FC"/>
    <w:rsid w:val="00550724"/>
    <w:rsid w:val="00551091"/>
    <w:rsid w:val="00552BF0"/>
    <w:rsid w:val="00553354"/>
    <w:rsid w:val="00554C3B"/>
    <w:rsid w:val="00555904"/>
    <w:rsid w:val="00556CBD"/>
    <w:rsid w:val="005608BF"/>
    <w:rsid w:val="00561086"/>
    <w:rsid w:val="00562090"/>
    <w:rsid w:val="005624C2"/>
    <w:rsid w:val="005626CC"/>
    <w:rsid w:val="005634C7"/>
    <w:rsid w:val="005643EF"/>
    <w:rsid w:val="0056493C"/>
    <w:rsid w:val="00565318"/>
    <w:rsid w:val="00565389"/>
    <w:rsid w:val="0056552C"/>
    <w:rsid w:val="00571D1F"/>
    <w:rsid w:val="00572099"/>
    <w:rsid w:val="0057252E"/>
    <w:rsid w:val="00573D30"/>
    <w:rsid w:val="00575CC8"/>
    <w:rsid w:val="00575E9E"/>
    <w:rsid w:val="005770EF"/>
    <w:rsid w:val="00580348"/>
    <w:rsid w:val="005809DA"/>
    <w:rsid w:val="00580BC9"/>
    <w:rsid w:val="00582EC0"/>
    <w:rsid w:val="00584F9B"/>
    <w:rsid w:val="00586238"/>
    <w:rsid w:val="00586624"/>
    <w:rsid w:val="00587633"/>
    <w:rsid w:val="00587696"/>
    <w:rsid w:val="00587759"/>
    <w:rsid w:val="0059091E"/>
    <w:rsid w:val="005912C5"/>
    <w:rsid w:val="00591327"/>
    <w:rsid w:val="005917B1"/>
    <w:rsid w:val="005918EE"/>
    <w:rsid w:val="005922AD"/>
    <w:rsid w:val="00593753"/>
    <w:rsid w:val="005957A1"/>
    <w:rsid w:val="0059653F"/>
    <w:rsid w:val="00596CFE"/>
    <w:rsid w:val="0059709F"/>
    <w:rsid w:val="00597D10"/>
    <w:rsid w:val="005A21C4"/>
    <w:rsid w:val="005A577A"/>
    <w:rsid w:val="005B04DF"/>
    <w:rsid w:val="005B0FB1"/>
    <w:rsid w:val="005B19E0"/>
    <w:rsid w:val="005B1A99"/>
    <w:rsid w:val="005B58F4"/>
    <w:rsid w:val="005B6F48"/>
    <w:rsid w:val="005B763C"/>
    <w:rsid w:val="005B7C85"/>
    <w:rsid w:val="005C1BC5"/>
    <w:rsid w:val="005C1D34"/>
    <w:rsid w:val="005C28DB"/>
    <w:rsid w:val="005C2CEC"/>
    <w:rsid w:val="005C32DA"/>
    <w:rsid w:val="005C3ECB"/>
    <w:rsid w:val="005C4774"/>
    <w:rsid w:val="005C5925"/>
    <w:rsid w:val="005C6C5E"/>
    <w:rsid w:val="005C6F14"/>
    <w:rsid w:val="005C7958"/>
    <w:rsid w:val="005D048C"/>
    <w:rsid w:val="005D0C51"/>
    <w:rsid w:val="005D0FCF"/>
    <w:rsid w:val="005D1632"/>
    <w:rsid w:val="005D1AEE"/>
    <w:rsid w:val="005D20CA"/>
    <w:rsid w:val="005D773B"/>
    <w:rsid w:val="005D7D6D"/>
    <w:rsid w:val="005D7E2B"/>
    <w:rsid w:val="005E0207"/>
    <w:rsid w:val="005E048A"/>
    <w:rsid w:val="005E15A6"/>
    <w:rsid w:val="005E19CE"/>
    <w:rsid w:val="005E1F93"/>
    <w:rsid w:val="005E2020"/>
    <w:rsid w:val="005E241F"/>
    <w:rsid w:val="005E2EE7"/>
    <w:rsid w:val="005E33E1"/>
    <w:rsid w:val="005E3AE6"/>
    <w:rsid w:val="005E4B6D"/>
    <w:rsid w:val="005E4D84"/>
    <w:rsid w:val="005E512A"/>
    <w:rsid w:val="005E56D5"/>
    <w:rsid w:val="005E5FE5"/>
    <w:rsid w:val="005E6E70"/>
    <w:rsid w:val="005E773D"/>
    <w:rsid w:val="005E7D09"/>
    <w:rsid w:val="005F04E9"/>
    <w:rsid w:val="005F1CCC"/>
    <w:rsid w:val="005F2743"/>
    <w:rsid w:val="005F2961"/>
    <w:rsid w:val="005F463C"/>
    <w:rsid w:val="005F4FA0"/>
    <w:rsid w:val="005F51D1"/>
    <w:rsid w:val="005F59C4"/>
    <w:rsid w:val="005F5E6E"/>
    <w:rsid w:val="005F64C9"/>
    <w:rsid w:val="005F7726"/>
    <w:rsid w:val="005F7EEE"/>
    <w:rsid w:val="006008F9"/>
    <w:rsid w:val="00600ABE"/>
    <w:rsid w:val="00600E3E"/>
    <w:rsid w:val="006041F2"/>
    <w:rsid w:val="00604C57"/>
    <w:rsid w:val="0060679D"/>
    <w:rsid w:val="00606D3D"/>
    <w:rsid w:val="00607365"/>
    <w:rsid w:val="0061056D"/>
    <w:rsid w:val="0061088E"/>
    <w:rsid w:val="00610B04"/>
    <w:rsid w:val="00611442"/>
    <w:rsid w:val="00611623"/>
    <w:rsid w:val="0061176C"/>
    <w:rsid w:val="0061249F"/>
    <w:rsid w:val="006124EE"/>
    <w:rsid w:val="00612674"/>
    <w:rsid w:val="00613C7D"/>
    <w:rsid w:val="006148BE"/>
    <w:rsid w:val="006158B3"/>
    <w:rsid w:val="00615E13"/>
    <w:rsid w:val="0061750D"/>
    <w:rsid w:val="00620974"/>
    <w:rsid w:val="00621380"/>
    <w:rsid w:val="00621B0B"/>
    <w:rsid w:val="00621BFC"/>
    <w:rsid w:val="00623640"/>
    <w:rsid w:val="00623ACD"/>
    <w:rsid w:val="00625196"/>
    <w:rsid w:val="00625D82"/>
    <w:rsid w:val="00627D4D"/>
    <w:rsid w:val="006309DE"/>
    <w:rsid w:val="00631583"/>
    <w:rsid w:val="0063173D"/>
    <w:rsid w:val="0063212E"/>
    <w:rsid w:val="006323D6"/>
    <w:rsid w:val="00632E94"/>
    <w:rsid w:val="0063390F"/>
    <w:rsid w:val="00633C86"/>
    <w:rsid w:val="00634313"/>
    <w:rsid w:val="0063451D"/>
    <w:rsid w:val="006348EB"/>
    <w:rsid w:val="0063527A"/>
    <w:rsid w:val="00635E36"/>
    <w:rsid w:val="006371BD"/>
    <w:rsid w:val="00637513"/>
    <w:rsid w:val="0063790A"/>
    <w:rsid w:val="00640D30"/>
    <w:rsid w:val="006413C6"/>
    <w:rsid w:val="00641591"/>
    <w:rsid w:val="00641730"/>
    <w:rsid w:val="00643071"/>
    <w:rsid w:val="0064331F"/>
    <w:rsid w:val="006439BE"/>
    <w:rsid w:val="0064679B"/>
    <w:rsid w:val="00646D9F"/>
    <w:rsid w:val="00647252"/>
    <w:rsid w:val="006500CF"/>
    <w:rsid w:val="00651E2D"/>
    <w:rsid w:val="006522EE"/>
    <w:rsid w:val="00652B8D"/>
    <w:rsid w:val="00653224"/>
    <w:rsid w:val="006534F5"/>
    <w:rsid w:val="006542D3"/>
    <w:rsid w:val="006555F3"/>
    <w:rsid w:val="006556DA"/>
    <w:rsid w:val="00657756"/>
    <w:rsid w:val="00657830"/>
    <w:rsid w:val="006638F5"/>
    <w:rsid w:val="00663B3F"/>
    <w:rsid w:val="00665B57"/>
    <w:rsid w:val="00666A1F"/>
    <w:rsid w:val="006701A7"/>
    <w:rsid w:val="00670468"/>
    <w:rsid w:val="0067126B"/>
    <w:rsid w:val="00671607"/>
    <w:rsid w:val="0067220E"/>
    <w:rsid w:val="006732E2"/>
    <w:rsid w:val="00673829"/>
    <w:rsid w:val="00673858"/>
    <w:rsid w:val="00676539"/>
    <w:rsid w:val="006807CD"/>
    <w:rsid w:val="00680CA0"/>
    <w:rsid w:val="00681145"/>
    <w:rsid w:val="006825D3"/>
    <w:rsid w:val="0068305F"/>
    <w:rsid w:val="00683546"/>
    <w:rsid w:val="00685021"/>
    <w:rsid w:val="006861DC"/>
    <w:rsid w:val="00686801"/>
    <w:rsid w:val="006876F8"/>
    <w:rsid w:val="00691EAB"/>
    <w:rsid w:val="00692CD0"/>
    <w:rsid w:val="0069345C"/>
    <w:rsid w:val="006937F6"/>
    <w:rsid w:val="006939E0"/>
    <w:rsid w:val="00694182"/>
    <w:rsid w:val="00694F22"/>
    <w:rsid w:val="00695F87"/>
    <w:rsid w:val="00695FEC"/>
    <w:rsid w:val="00696FCF"/>
    <w:rsid w:val="006976CE"/>
    <w:rsid w:val="00697E49"/>
    <w:rsid w:val="006A0C31"/>
    <w:rsid w:val="006A23C0"/>
    <w:rsid w:val="006A31E8"/>
    <w:rsid w:val="006A4B6B"/>
    <w:rsid w:val="006A62AA"/>
    <w:rsid w:val="006B2A7F"/>
    <w:rsid w:val="006B3256"/>
    <w:rsid w:val="006B34B4"/>
    <w:rsid w:val="006B4468"/>
    <w:rsid w:val="006B6DE4"/>
    <w:rsid w:val="006B6FEB"/>
    <w:rsid w:val="006C0294"/>
    <w:rsid w:val="006C0FFB"/>
    <w:rsid w:val="006C1190"/>
    <w:rsid w:val="006C2005"/>
    <w:rsid w:val="006C2D2B"/>
    <w:rsid w:val="006C31D0"/>
    <w:rsid w:val="006C3B65"/>
    <w:rsid w:val="006C54D2"/>
    <w:rsid w:val="006C620A"/>
    <w:rsid w:val="006C623D"/>
    <w:rsid w:val="006C65F6"/>
    <w:rsid w:val="006C7AE9"/>
    <w:rsid w:val="006D1BDC"/>
    <w:rsid w:val="006D2492"/>
    <w:rsid w:val="006D25D5"/>
    <w:rsid w:val="006D2D88"/>
    <w:rsid w:val="006D382B"/>
    <w:rsid w:val="006D418E"/>
    <w:rsid w:val="006D53FF"/>
    <w:rsid w:val="006D5E2E"/>
    <w:rsid w:val="006D650D"/>
    <w:rsid w:val="006D6C90"/>
    <w:rsid w:val="006E1326"/>
    <w:rsid w:val="006E1590"/>
    <w:rsid w:val="006E2813"/>
    <w:rsid w:val="006E2D9D"/>
    <w:rsid w:val="006E2F8F"/>
    <w:rsid w:val="006E3660"/>
    <w:rsid w:val="006E3690"/>
    <w:rsid w:val="006E4148"/>
    <w:rsid w:val="006E4669"/>
    <w:rsid w:val="006E47E8"/>
    <w:rsid w:val="006E4B79"/>
    <w:rsid w:val="006E5341"/>
    <w:rsid w:val="006E5B7C"/>
    <w:rsid w:val="006E6AF5"/>
    <w:rsid w:val="006E72A2"/>
    <w:rsid w:val="006E7A04"/>
    <w:rsid w:val="006E7F41"/>
    <w:rsid w:val="006F2409"/>
    <w:rsid w:val="006F3A42"/>
    <w:rsid w:val="006F425A"/>
    <w:rsid w:val="006F470F"/>
    <w:rsid w:val="006F4E7B"/>
    <w:rsid w:val="006F5C05"/>
    <w:rsid w:val="006F5EF7"/>
    <w:rsid w:val="0070221F"/>
    <w:rsid w:val="0070313E"/>
    <w:rsid w:val="00703377"/>
    <w:rsid w:val="007043CF"/>
    <w:rsid w:val="00706137"/>
    <w:rsid w:val="00706CEE"/>
    <w:rsid w:val="00707350"/>
    <w:rsid w:val="007074B2"/>
    <w:rsid w:val="007100FA"/>
    <w:rsid w:val="007114A3"/>
    <w:rsid w:val="0071163F"/>
    <w:rsid w:val="0071176B"/>
    <w:rsid w:val="00711F80"/>
    <w:rsid w:val="0071218B"/>
    <w:rsid w:val="00713F97"/>
    <w:rsid w:val="00714DAF"/>
    <w:rsid w:val="00715C4B"/>
    <w:rsid w:val="007162DB"/>
    <w:rsid w:val="00717014"/>
    <w:rsid w:val="00717C5C"/>
    <w:rsid w:val="00717D6F"/>
    <w:rsid w:val="007215C9"/>
    <w:rsid w:val="007223CC"/>
    <w:rsid w:val="0072336A"/>
    <w:rsid w:val="00725CA4"/>
    <w:rsid w:val="0072631F"/>
    <w:rsid w:val="007270DD"/>
    <w:rsid w:val="00727652"/>
    <w:rsid w:val="00727AD0"/>
    <w:rsid w:val="007309FF"/>
    <w:rsid w:val="00730AF3"/>
    <w:rsid w:val="00731489"/>
    <w:rsid w:val="00731AF5"/>
    <w:rsid w:val="00732745"/>
    <w:rsid w:val="0073392E"/>
    <w:rsid w:val="00734BAE"/>
    <w:rsid w:val="00735170"/>
    <w:rsid w:val="00735AD9"/>
    <w:rsid w:val="0073621A"/>
    <w:rsid w:val="00737109"/>
    <w:rsid w:val="007373AB"/>
    <w:rsid w:val="0073793E"/>
    <w:rsid w:val="007404D8"/>
    <w:rsid w:val="0074178D"/>
    <w:rsid w:val="00742F69"/>
    <w:rsid w:val="00743410"/>
    <w:rsid w:val="00743EE6"/>
    <w:rsid w:val="00744301"/>
    <w:rsid w:val="007447A3"/>
    <w:rsid w:val="00744D71"/>
    <w:rsid w:val="00745242"/>
    <w:rsid w:val="00745C9D"/>
    <w:rsid w:val="00746149"/>
    <w:rsid w:val="00747B94"/>
    <w:rsid w:val="00747D02"/>
    <w:rsid w:val="00747F8E"/>
    <w:rsid w:val="00750C84"/>
    <w:rsid w:val="00750CDC"/>
    <w:rsid w:val="00752113"/>
    <w:rsid w:val="0075255E"/>
    <w:rsid w:val="00752FF4"/>
    <w:rsid w:val="007530BF"/>
    <w:rsid w:val="0075660A"/>
    <w:rsid w:val="00757314"/>
    <w:rsid w:val="007578C9"/>
    <w:rsid w:val="00757922"/>
    <w:rsid w:val="00760D6B"/>
    <w:rsid w:val="007610F5"/>
    <w:rsid w:val="00762101"/>
    <w:rsid w:val="00763B82"/>
    <w:rsid w:val="00763D4B"/>
    <w:rsid w:val="00767774"/>
    <w:rsid w:val="00767974"/>
    <w:rsid w:val="00767D9E"/>
    <w:rsid w:val="00770267"/>
    <w:rsid w:val="00770305"/>
    <w:rsid w:val="007716DD"/>
    <w:rsid w:val="00771706"/>
    <w:rsid w:val="00772CD4"/>
    <w:rsid w:val="007762A0"/>
    <w:rsid w:val="00776521"/>
    <w:rsid w:val="0077685A"/>
    <w:rsid w:val="0077797F"/>
    <w:rsid w:val="00777A96"/>
    <w:rsid w:val="00780A57"/>
    <w:rsid w:val="00781041"/>
    <w:rsid w:val="00782FF1"/>
    <w:rsid w:val="007838FC"/>
    <w:rsid w:val="007839B4"/>
    <w:rsid w:val="00783A26"/>
    <w:rsid w:val="007844CC"/>
    <w:rsid w:val="00784756"/>
    <w:rsid w:val="00784773"/>
    <w:rsid w:val="007869A9"/>
    <w:rsid w:val="00787735"/>
    <w:rsid w:val="00790822"/>
    <w:rsid w:val="00790A5A"/>
    <w:rsid w:val="00791DC0"/>
    <w:rsid w:val="00793143"/>
    <w:rsid w:val="00793464"/>
    <w:rsid w:val="00793B8F"/>
    <w:rsid w:val="00793D2D"/>
    <w:rsid w:val="007956B7"/>
    <w:rsid w:val="00795C26"/>
    <w:rsid w:val="00796D12"/>
    <w:rsid w:val="007A0350"/>
    <w:rsid w:val="007A34EB"/>
    <w:rsid w:val="007A3532"/>
    <w:rsid w:val="007A4355"/>
    <w:rsid w:val="007A43C9"/>
    <w:rsid w:val="007A594F"/>
    <w:rsid w:val="007A687E"/>
    <w:rsid w:val="007B0282"/>
    <w:rsid w:val="007B03A6"/>
    <w:rsid w:val="007B2A50"/>
    <w:rsid w:val="007B3657"/>
    <w:rsid w:val="007B4825"/>
    <w:rsid w:val="007C112A"/>
    <w:rsid w:val="007C166B"/>
    <w:rsid w:val="007C1BCA"/>
    <w:rsid w:val="007C3DB0"/>
    <w:rsid w:val="007C3F4E"/>
    <w:rsid w:val="007C53C7"/>
    <w:rsid w:val="007C5EAC"/>
    <w:rsid w:val="007C6104"/>
    <w:rsid w:val="007C62D1"/>
    <w:rsid w:val="007D07E5"/>
    <w:rsid w:val="007D3B73"/>
    <w:rsid w:val="007D567F"/>
    <w:rsid w:val="007D68AC"/>
    <w:rsid w:val="007D798F"/>
    <w:rsid w:val="007E0513"/>
    <w:rsid w:val="007E0602"/>
    <w:rsid w:val="007E0BAD"/>
    <w:rsid w:val="007E16FA"/>
    <w:rsid w:val="007E1E34"/>
    <w:rsid w:val="007E249A"/>
    <w:rsid w:val="007E35CE"/>
    <w:rsid w:val="007E38F5"/>
    <w:rsid w:val="007E3C80"/>
    <w:rsid w:val="007E4F01"/>
    <w:rsid w:val="007E528C"/>
    <w:rsid w:val="007E6E97"/>
    <w:rsid w:val="007F07A8"/>
    <w:rsid w:val="007F3626"/>
    <w:rsid w:val="007F4A69"/>
    <w:rsid w:val="007F4EC5"/>
    <w:rsid w:val="007F5D7B"/>
    <w:rsid w:val="007F5E91"/>
    <w:rsid w:val="007F6205"/>
    <w:rsid w:val="007F7A06"/>
    <w:rsid w:val="007F7CA4"/>
    <w:rsid w:val="00800EE9"/>
    <w:rsid w:val="0080226F"/>
    <w:rsid w:val="00802A50"/>
    <w:rsid w:val="00803C57"/>
    <w:rsid w:val="00805E31"/>
    <w:rsid w:val="008078FE"/>
    <w:rsid w:val="008102D9"/>
    <w:rsid w:val="00812BC5"/>
    <w:rsid w:val="00813F6B"/>
    <w:rsid w:val="008156CF"/>
    <w:rsid w:val="00816FBE"/>
    <w:rsid w:val="0081705A"/>
    <w:rsid w:val="0082025E"/>
    <w:rsid w:val="008203DF"/>
    <w:rsid w:val="00820707"/>
    <w:rsid w:val="0082582B"/>
    <w:rsid w:val="008264A5"/>
    <w:rsid w:val="00826C0E"/>
    <w:rsid w:val="0082754F"/>
    <w:rsid w:val="0082763F"/>
    <w:rsid w:val="00827E31"/>
    <w:rsid w:val="00830252"/>
    <w:rsid w:val="00830C8F"/>
    <w:rsid w:val="008320D7"/>
    <w:rsid w:val="008321CF"/>
    <w:rsid w:val="00832967"/>
    <w:rsid w:val="00832A16"/>
    <w:rsid w:val="00832EE8"/>
    <w:rsid w:val="008347C2"/>
    <w:rsid w:val="008347CE"/>
    <w:rsid w:val="0083530E"/>
    <w:rsid w:val="00835767"/>
    <w:rsid w:val="00835901"/>
    <w:rsid w:val="00836089"/>
    <w:rsid w:val="00836BBA"/>
    <w:rsid w:val="00837B65"/>
    <w:rsid w:val="00840117"/>
    <w:rsid w:val="0084107D"/>
    <w:rsid w:val="00842416"/>
    <w:rsid w:val="00842D14"/>
    <w:rsid w:val="00843660"/>
    <w:rsid w:val="0084398B"/>
    <w:rsid w:val="008439FB"/>
    <w:rsid w:val="00843E9E"/>
    <w:rsid w:val="00843F91"/>
    <w:rsid w:val="00845256"/>
    <w:rsid w:val="008471BA"/>
    <w:rsid w:val="00847D67"/>
    <w:rsid w:val="00850304"/>
    <w:rsid w:val="008507BD"/>
    <w:rsid w:val="00852866"/>
    <w:rsid w:val="0085333E"/>
    <w:rsid w:val="008548C5"/>
    <w:rsid w:val="00854927"/>
    <w:rsid w:val="00856220"/>
    <w:rsid w:val="0085790E"/>
    <w:rsid w:val="008600F7"/>
    <w:rsid w:val="008605A6"/>
    <w:rsid w:val="00860CC7"/>
    <w:rsid w:val="00861184"/>
    <w:rsid w:val="0086233B"/>
    <w:rsid w:val="00862421"/>
    <w:rsid w:val="00862E79"/>
    <w:rsid w:val="0086378B"/>
    <w:rsid w:val="00863FCF"/>
    <w:rsid w:val="00870F15"/>
    <w:rsid w:val="0087118B"/>
    <w:rsid w:val="00871ED0"/>
    <w:rsid w:val="008739DF"/>
    <w:rsid w:val="008741AF"/>
    <w:rsid w:val="008742AF"/>
    <w:rsid w:val="00875438"/>
    <w:rsid w:val="00875864"/>
    <w:rsid w:val="00876990"/>
    <w:rsid w:val="00877638"/>
    <w:rsid w:val="00877997"/>
    <w:rsid w:val="00877B71"/>
    <w:rsid w:val="00880422"/>
    <w:rsid w:val="00880703"/>
    <w:rsid w:val="00884C3D"/>
    <w:rsid w:val="00884EC6"/>
    <w:rsid w:val="00886A7F"/>
    <w:rsid w:val="008902A5"/>
    <w:rsid w:val="00892174"/>
    <w:rsid w:val="008925C6"/>
    <w:rsid w:val="00892D83"/>
    <w:rsid w:val="008948E3"/>
    <w:rsid w:val="00895292"/>
    <w:rsid w:val="00895EE2"/>
    <w:rsid w:val="00897A35"/>
    <w:rsid w:val="008A043E"/>
    <w:rsid w:val="008A0CC6"/>
    <w:rsid w:val="008A137E"/>
    <w:rsid w:val="008A178A"/>
    <w:rsid w:val="008A1E2E"/>
    <w:rsid w:val="008A2226"/>
    <w:rsid w:val="008A2C78"/>
    <w:rsid w:val="008A2D02"/>
    <w:rsid w:val="008A35B8"/>
    <w:rsid w:val="008A46F7"/>
    <w:rsid w:val="008A4938"/>
    <w:rsid w:val="008A5472"/>
    <w:rsid w:val="008A5D9C"/>
    <w:rsid w:val="008B23D2"/>
    <w:rsid w:val="008B263B"/>
    <w:rsid w:val="008B3D52"/>
    <w:rsid w:val="008B4B90"/>
    <w:rsid w:val="008B5789"/>
    <w:rsid w:val="008B5D69"/>
    <w:rsid w:val="008C30B4"/>
    <w:rsid w:val="008C3E8A"/>
    <w:rsid w:val="008C48A5"/>
    <w:rsid w:val="008C7E1F"/>
    <w:rsid w:val="008D080D"/>
    <w:rsid w:val="008D3A9A"/>
    <w:rsid w:val="008D3D1B"/>
    <w:rsid w:val="008D4CC8"/>
    <w:rsid w:val="008D514C"/>
    <w:rsid w:val="008D668F"/>
    <w:rsid w:val="008E0EA6"/>
    <w:rsid w:val="008E1002"/>
    <w:rsid w:val="008E11D9"/>
    <w:rsid w:val="008E222F"/>
    <w:rsid w:val="008E32CA"/>
    <w:rsid w:val="008E3650"/>
    <w:rsid w:val="008E3E03"/>
    <w:rsid w:val="008E4BE9"/>
    <w:rsid w:val="008E4FF4"/>
    <w:rsid w:val="008E547B"/>
    <w:rsid w:val="008E5ADA"/>
    <w:rsid w:val="008E5B7D"/>
    <w:rsid w:val="008E640B"/>
    <w:rsid w:val="008E6556"/>
    <w:rsid w:val="008E6BB3"/>
    <w:rsid w:val="008E6BE9"/>
    <w:rsid w:val="008E77B7"/>
    <w:rsid w:val="008E7853"/>
    <w:rsid w:val="008E7873"/>
    <w:rsid w:val="008F0088"/>
    <w:rsid w:val="008F0549"/>
    <w:rsid w:val="008F11E6"/>
    <w:rsid w:val="008F3161"/>
    <w:rsid w:val="008F48F0"/>
    <w:rsid w:val="008F4C06"/>
    <w:rsid w:val="008F4E4F"/>
    <w:rsid w:val="008F502E"/>
    <w:rsid w:val="008F57EE"/>
    <w:rsid w:val="008F7520"/>
    <w:rsid w:val="00900A41"/>
    <w:rsid w:val="00901E51"/>
    <w:rsid w:val="0090291B"/>
    <w:rsid w:val="00904285"/>
    <w:rsid w:val="00907012"/>
    <w:rsid w:val="00907B83"/>
    <w:rsid w:val="00910A2A"/>
    <w:rsid w:val="00910E8E"/>
    <w:rsid w:val="00911EBA"/>
    <w:rsid w:val="00912231"/>
    <w:rsid w:val="009124CF"/>
    <w:rsid w:val="009128DD"/>
    <w:rsid w:val="00912B5B"/>
    <w:rsid w:val="00912E75"/>
    <w:rsid w:val="00913465"/>
    <w:rsid w:val="009134EF"/>
    <w:rsid w:val="00913685"/>
    <w:rsid w:val="00914540"/>
    <w:rsid w:val="009163A5"/>
    <w:rsid w:val="0091653F"/>
    <w:rsid w:val="009165F8"/>
    <w:rsid w:val="009167E2"/>
    <w:rsid w:val="00916E66"/>
    <w:rsid w:val="00920024"/>
    <w:rsid w:val="00921D01"/>
    <w:rsid w:val="00921F0A"/>
    <w:rsid w:val="00923616"/>
    <w:rsid w:val="0092495D"/>
    <w:rsid w:val="00925BBF"/>
    <w:rsid w:val="0092640C"/>
    <w:rsid w:val="00926F69"/>
    <w:rsid w:val="009279E7"/>
    <w:rsid w:val="00931647"/>
    <w:rsid w:val="00931ED1"/>
    <w:rsid w:val="00933452"/>
    <w:rsid w:val="00934B76"/>
    <w:rsid w:val="00935998"/>
    <w:rsid w:val="00935E5E"/>
    <w:rsid w:val="00936ADB"/>
    <w:rsid w:val="009378A6"/>
    <w:rsid w:val="00940509"/>
    <w:rsid w:val="00940B15"/>
    <w:rsid w:val="00943AEF"/>
    <w:rsid w:val="00943FA4"/>
    <w:rsid w:val="00944254"/>
    <w:rsid w:val="00945478"/>
    <w:rsid w:val="00945664"/>
    <w:rsid w:val="00945779"/>
    <w:rsid w:val="00946734"/>
    <w:rsid w:val="009473CA"/>
    <w:rsid w:val="00947C0B"/>
    <w:rsid w:val="00951544"/>
    <w:rsid w:val="00951991"/>
    <w:rsid w:val="009546CD"/>
    <w:rsid w:val="009548AE"/>
    <w:rsid w:val="00957369"/>
    <w:rsid w:val="00957FD5"/>
    <w:rsid w:val="0096008B"/>
    <w:rsid w:val="00960ACB"/>
    <w:rsid w:val="00960CE6"/>
    <w:rsid w:val="00961723"/>
    <w:rsid w:val="00961AD5"/>
    <w:rsid w:val="009621CC"/>
    <w:rsid w:val="00962A81"/>
    <w:rsid w:val="00962B59"/>
    <w:rsid w:val="00963148"/>
    <w:rsid w:val="00963590"/>
    <w:rsid w:val="0096388C"/>
    <w:rsid w:val="00964DCC"/>
    <w:rsid w:val="00964DDA"/>
    <w:rsid w:val="009651FD"/>
    <w:rsid w:val="0097111F"/>
    <w:rsid w:val="00971EA6"/>
    <w:rsid w:val="009722E4"/>
    <w:rsid w:val="00974D39"/>
    <w:rsid w:val="0097593F"/>
    <w:rsid w:val="00975A35"/>
    <w:rsid w:val="00975D36"/>
    <w:rsid w:val="009775F6"/>
    <w:rsid w:val="0098004E"/>
    <w:rsid w:val="00981A30"/>
    <w:rsid w:val="00981A4F"/>
    <w:rsid w:val="00982BBA"/>
    <w:rsid w:val="00982F80"/>
    <w:rsid w:val="00984265"/>
    <w:rsid w:val="0098593C"/>
    <w:rsid w:val="00985C37"/>
    <w:rsid w:val="00986E09"/>
    <w:rsid w:val="00990A5D"/>
    <w:rsid w:val="00992B64"/>
    <w:rsid w:val="009940F6"/>
    <w:rsid w:val="00997183"/>
    <w:rsid w:val="009A06E9"/>
    <w:rsid w:val="009A10AA"/>
    <w:rsid w:val="009A1716"/>
    <w:rsid w:val="009A3277"/>
    <w:rsid w:val="009A32AA"/>
    <w:rsid w:val="009A368F"/>
    <w:rsid w:val="009A51E0"/>
    <w:rsid w:val="009A5AE0"/>
    <w:rsid w:val="009A7452"/>
    <w:rsid w:val="009A748D"/>
    <w:rsid w:val="009A7DC4"/>
    <w:rsid w:val="009B117E"/>
    <w:rsid w:val="009B2C97"/>
    <w:rsid w:val="009B4943"/>
    <w:rsid w:val="009B641D"/>
    <w:rsid w:val="009B68A3"/>
    <w:rsid w:val="009B7983"/>
    <w:rsid w:val="009B7E12"/>
    <w:rsid w:val="009C16B8"/>
    <w:rsid w:val="009C190A"/>
    <w:rsid w:val="009C3997"/>
    <w:rsid w:val="009C46B4"/>
    <w:rsid w:val="009C5232"/>
    <w:rsid w:val="009C7075"/>
    <w:rsid w:val="009C70F3"/>
    <w:rsid w:val="009C73CC"/>
    <w:rsid w:val="009D01C7"/>
    <w:rsid w:val="009D0589"/>
    <w:rsid w:val="009D10B7"/>
    <w:rsid w:val="009D3071"/>
    <w:rsid w:val="009D482C"/>
    <w:rsid w:val="009D490D"/>
    <w:rsid w:val="009D7C64"/>
    <w:rsid w:val="009D7DF0"/>
    <w:rsid w:val="009D7FFA"/>
    <w:rsid w:val="009E112C"/>
    <w:rsid w:val="009E23C2"/>
    <w:rsid w:val="009E262C"/>
    <w:rsid w:val="009E3B33"/>
    <w:rsid w:val="009E408D"/>
    <w:rsid w:val="009E4211"/>
    <w:rsid w:val="009E5BDC"/>
    <w:rsid w:val="009E6A8E"/>
    <w:rsid w:val="009E6F19"/>
    <w:rsid w:val="009E7DA9"/>
    <w:rsid w:val="009F0CB9"/>
    <w:rsid w:val="009F2CBB"/>
    <w:rsid w:val="009F3818"/>
    <w:rsid w:val="009F5052"/>
    <w:rsid w:val="009F7704"/>
    <w:rsid w:val="00A01B13"/>
    <w:rsid w:val="00A02353"/>
    <w:rsid w:val="00A023AD"/>
    <w:rsid w:val="00A031FB"/>
    <w:rsid w:val="00A03A89"/>
    <w:rsid w:val="00A048CD"/>
    <w:rsid w:val="00A06B9D"/>
    <w:rsid w:val="00A07F3D"/>
    <w:rsid w:val="00A154B9"/>
    <w:rsid w:val="00A15957"/>
    <w:rsid w:val="00A169C9"/>
    <w:rsid w:val="00A20A81"/>
    <w:rsid w:val="00A222A5"/>
    <w:rsid w:val="00A224CB"/>
    <w:rsid w:val="00A225E4"/>
    <w:rsid w:val="00A2542C"/>
    <w:rsid w:val="00A25552"/>
    <w:rsid w:val="00A277DF"/>
    <w:rsid w:val="00A30676"/>
    <w:rsid w:val="00A311FA"/>
    <w:rsid w:val="00A31576"/>
    <w:rsid w:val="00A3241C"/>
    <w:rsid w:val="00A33929"/>
    <w:rsid w:val="00A34323"/>
    <w:rsid w:val="00A35DCA"/>
    <w:rsid w:val="00A36BB4"/>
    <w:rsid w:val="00A36D21"/>
    <w:rsid w:val="00A41119"/>
    <w:rsid w:val="00A42EC9"/>
    <w:rsid w:val="00A44D2B"/>
    <w:rsid w:val="00A50301"/>
    <w:rsid w:val="00A504D0"/>
    <w:rsid w:val="00A519D6"/>
    <w:rsid w:val="00A51A93"/>
    <w:rsid w:val="00A538B1"/>
    <w:rsid w:val="00A545EA"/>
    <w:rsid w:val="00A54F22"/>
    <w:rsid w:val="00A556DE"/>
    <w:rsid w:val="00A57463"/>
    <w:rsid w:val="00A57A57"/>
    <w:rsid w:val="00A63641"/>
    <w:rsid w:val="00A640F9"/>
    <w:rsid w:val="00A65274"/>
    <w:rsid w:val="00A67B97"/>
    <w:rsid w:val="00A70215"/>
    <w:rsid w:val="00A706D8"/>
    <w:rsid w:val="00A711E4"/>
    <w:rsid w:val="00A71639"/>
    <w:rsid w:val="00A71C22"/>
    <w:rsid w:val="00A71C94"/>
    <w:rsid w:val="00A71E5C"/>
    <w:rsid w:val="00A7250E"/>
    <w:rsid w:val="00A742D1"/>
    <w:rsid w:val="00A749F9"/>
    <w:rsid w:val="00A7558C"/>
    <w:rsid w:val="00A76686"/>
    <w:rsid w:val="00A82558"/>
    <w:rsid w:val="00A8368F"/>
    <w:rsid w:val="00A848DF"/>
    <w:rsid w:val="00A84A38"/>
    <w:rsid w:val="00A84D18"/>
    <w:rsid w:val="00A85C67"/>
    <w:rsid w:val="00A85CB7"/>
    <w:rsid w:val="00A85D8F"/>
    <w:rsid w:val="00A8788E"/>
    <w:rsid w:val="00A90015"/>
    <w:rsid w:val="00A90A57"/>
    <w:rsid w:val="00A91049"/>
    <w:rsid w:val="00A91F54"/>
    <w:rsid w:val="00A93518"/>
    <w:rsid w:val="00A93B19"/>
    <w:rsid w:val="00A9477B"/>
    <w:rsid w:val="00A94DE6"/>
    <w:rsid w:val="00A94F27"/>
    <w:rsid w:val="00A9769E"/>
    <w:rsid w:val="00AA00E2"/>
    <w:rsid w:val="00AA058A"/>
    <w:rsid w:val="00AA0D65"/>
    <w:rsid w:val="00AA13B6"/>
    <w:rsid w:val="00AA25E2"/>
    <w:rsid w:val="00AA2A61"/>
    <w:rsid w:val="00AA2EB2"/>
    <w:rsid w:val="00AA4A0A"/>
    <w:rsid w:val="00AA4D32"/>
    <w:rsid w:val="00AA4FEC"/>
    <w:rsid w:val="00AA5761"/>
    <w:rsid w:val="00AA5CA9"/>
    <w:rsid w:val="00AA6249"/>
    <w:rsid w:val="00AA6E35"/>
    <w:rsid w:val="00AA7070"/>
    <w:rsid w:val="00AA75F6"/>
    <w:rsid w:val="00AA77DB"/>
    <w:rsid w:val="00AA7DA5"/>
    <w:rsid w:val="00AB0B28"/>
    <w:rsid w:val="00AB0D30"/>
    <w:rsid w:val="00AB318D"/>
    <w:rsid w:val="00AB31DD"/>
    <w:rsid w:val="00AB35CB"/>
    <w:rsid w:val="00AB43BD"/>
    <w:rsid w:val="00AB5666"/>
    <w:rsid w:val="00AB69B9"/>
    <w:rsid w:val="00AC063C"/>
    <w:rsid w:val="00AC08DC"/>
    <w:rsid w:val="00AC0C7D"/>
    <w:rsid w:val="00AC149B"/>
    <w:rsid w:val="00AC1E81"/>
    <w:rsid w:val="00AC23EE"/>
    <w:rsid w:val="00AC549B"/>
    <w:rsid w:val="00AC6722"/>
    <w:rsid w:val="00AC747B"/>
    <w:rsid w:val="00AD32E2"/>
    <w:rsid w:val="00AD3638"/>
    <w:rsid w:val="00AD372B"/>
    <w:rsid w:val="00AD3EC5"/>
    <w:rsid w:val="00AD5F9D"/>
    <w:rsid w:val="00AE04FC"/>
    <w:rsid w:val="00AE1E63"/>
    <w:rsid w:val="00AE319C"/>
    <w:rsid w:val="00AE3419"/>
    <w:rsid w:val="00AE40E9"/>
    <w:rsid w:val="00AE5283"/>
    <w:rsid w:val="00AE53EF"/>
    <w:rsid w:val="00AE5E44"/>
    <w:rsid w:val="00AE61C6"/>
    <w:rsid w:val="00AE6E22"/>
    <w:rsid w:val="00AE77E3"/>
    <w:rsid w:val="00AF0044"/>
    <w:rsid w:val="00AF1F90"/>
    <w:rsid w:val="00AF2380"/>
    <w:rsid w:val="00AF318E"/>
    <w:rsid w:val="00AF3DE1"/>
    <w:rsid w:val="00AF4076"/>
    <w:rsid w:val="00AF5268"/>
    <w:rsid w:val="00AF7ED9"/>
    <w:rsid w:val="00B0045B"/>
    <w:rsid w:val="00B0133D"/>
    <w:rsid w:val="00B01638"/>
    <w:rsid w:val="00B03065"/>
    <w:rsid w:val="00B05560"/>
    <w:rsid w:val="00B056F1"/>
    <w:rsid w:val="00B064F2"/>
    <w:rsid w:val="00B103E3"/>
    <w:rsid w:val="00B10ED2"/>
    <w:rsid w:val="00B113F3"/>
    <w:rsid w:val="00B11478"/>
    <w:rsid w:val="00B12665"/>
    <w:rsid w:val="00B1454E"/>
    <w:rsid w:val="00B16261"/>
    <w:rsid w:val="00B16755"/>
    <w:rsid w:val="00B172F2"/>
    <w:rsid w:val="00B178E1"/>
    <w:rsid w:val="00B17F22"/>
    <w:rsid w:val="00B210B5"/>
    <w:rsid w:val="00B21BBE"/>
    <w:rsid w:val="00B21F08"/>
    <w:rsid w:val="00B2281D"/>
    <w:rsid w:val="00B22D8E"/>
    <w:rsid w:val="00B232ED"/>
    <w:rsid w:val="00B2365A"/>
    <w:rsid w:val="00B261E1"/>
    <w:rsid w:val="00B2703D"/>
    <w:rsid w:val="00B31AA5"/>
    <w:rsid w:val="00B31AC1"/>
    <w:rsid w:val="00B31FE8"/>
    <w:rsid w:val="00B33086"/>
    <w:rsid w:val="00B335CA"/>
    <w:rsid w:val="00B336CD"/>
    <w:rsid w:val="00B33BD4"/>
    <w:rsid w:val="00B33CBD"/>
    <w:rsid w:val="00B3404F"/>
    <w:rsid w:val="00B34C7E"/>
    <w:rsid w:val="00B35181"/>
    <w:rsid w:val="00B41C61"/>
    <w:rsid w:val="00B41C9E"/>
    <w:rsid w:val="00B41FCC"/>
    <w:rsid w:val="00B42341"/>
    <w:rsid w:val="00B428C8"/>
    <w:rsid w:val="00B442F0"/>
    <w:rsid w:val="00B44A67"/>
    <w:rsid w:val="00B44F13"/>
    <w:rsid w:val="00B50731"/>
    <w:rsid w:val="00B51641"/>
    <w:rsid w:val="00B51FA4"/>
    <w:rsid w:val="00B53A11"/>
    <w:rsid w:val="00B53CEE"/>
    <w:rsid w:val="00B55924"/>
    <w:rsid w:val="00B573A4"/>
    <w:rsid w:val="00B57497"/>
    <w:rsid w:val="00B574BA"/>
    <w:rsid w:val="00B57B71"/>
    <w:rsid w:val="00B60B78"/>
    <w:rsid w:val="00B62CB3"/>
    <w:rsid w:val="00B62D01"/>
    <w:rsid w:val="00B63927"/>
    <w:rsid w:val="00B63C83"/>
    <w:rsid w:val="00B65183"/>
    <w:rsid w:val="00B656B4"/>
    <w:rsid w:val="00B65B40"/>
    <w:rsid w:val="00B6604A"/>
    <w:rsid w:val="00B663D9"/>
    <w:rsid w:val="00B665DE"/>
    <w:rsid w:val="00B673D5"/>
    <w:rsid w:val="00B67780"/>
    <w:rsid w:val="00B67C0F"/>
    <w:rsid w:val="00B67C83"/>
    <w:rsid w:val="00B70CA2"/>
    <w:rsid w:val="00B718CA"/>
    <w:rsid w:val="00B749E9"/>
    <w:rsid w:val="00B7757D"/>
    <w:rsid w:val="00B77EE8"/>
    <w:rsid w:val="00B77FB9"/>
    <w:rsid w:val="00B804D5"/>
    <w:rsid w:val="00B81543"/>
    <w:rsid w:val="00B824AD"/>
    <w:rsid w:val="00B83490"/>
    <w:rsid w:val="00B83AA6"/>
    <w:rsid w:val="00B8483F"/>
    <w:rsid w:val="00B84D0B"/>
    <w:rsid w:val="00B853E4"/>
    <w:rsid w:val="00B86008"/>
    <w:rsid w:val="00B90474"/>
    <w:rsid w:val="00B91B7F"/>
    <w:rsid w:val="00B91E42"/>
    <w:rsid w:val="00B939DB"/>
    <w:rsid w:val="00B93C2F"/>
    <w:rsid w:val="00B93E1A"/>
    <w:rsid w:val="00B9447B"/>
    <w:rsid w:val="00B9479C"/>
    <w:rsid w:val="00B95B24"/>
    <w:rsid w:val="00B95C33"/>
    <w:rsid w:val="00B96052"/>
    <w:rsid w:val="00BA02BE"/>
    <w:rsid w:val="00BA0484"/>
    <w:rsid w:val="00BA0687"/>
    <w:rsid w:val="00BA2951"/>
    <w:rsid w:val="00BA3ADE"/>
    <w:rsid w:val="00BA5255"/>
    <w:rsid w:val="00BA5687"/>
    <w:rsid w:val="00BA6F90"/>
    <w:rsid w:val="00BA7777"/>
    <w:rsid w:val="00BB23C2"/>
    <w:rsid w:val="00BB2F8C"/>
    <w:rsid w:val="00BB3C4C"/>
    <w:rsid w:val="00BB4107"/>
    <w:rsid w:val="00BB4F0A"/>
    <w:rsid w:val="00BB5D19"/>
    <w:rsid w:val="00BB664B"/>
    <w:rsid w:val="00BB68F8"/>
    <w:rsid w:val="00BB6D6F"/>
    <w:rsid w:val="00BB74DA"/>
    <w:rsid w:val="00BB76BB"/>
    <w:rsid w:val="00BC069D"/>
    <w:rsid w:val="00BC3DE0"/>
    <w:rsid w:val="00BC4980"/>
    <w:rsid w:val="00BC504C"/>
    <w:rsid w:val="00BC685D"/>
    <w:rsid w:val="00BC7BE0"/>
    <w:rsid w:val="00BD00B5"/>
    <w:rsid w:val="00BD0228"/>
    <w:rsid w:val="00BD2DBD"/>
    <w:rsid w:val="00BD47E2"/>
    <w:rsid w:val="00BD6935"/>
    <w:rsid w:val="00BD7338"/>
    <w:rsid w:val="00BE0331"/>
    <w:rsid w:val="00BE064F"/>
    <w:rsid w:val="00BE1C1D"/>
    <w:rsid w:val="00BE2FF5"/>
    <w:rsid w:val="00BE40E2"/>
    <w:rsid w:val="00BE464F"/>
    <w:rsid w:val="00BE46C2"/>
    <w:rsid w:val="00BE5AEE"/>
    <w:rsid w:val="00BE77DA"/>
    <w:rsid w:val="00BF2BC3"/>
    <w:rsid w:val="00BF2D0F"/>
    <w:rsid w:val="00BF319D"/>
    <w:rsid w:val="00BF5BCE"/>
    <w:rsid w:val="00BF7EC3"/>
    <w:rsid w:val="00C00374"/>
    <w:rsid w:val="00C0264B"/>
    <w:rsid w:val="00C040E2"/>
    <w:rsid w:val="00C07F04"/>
    <w:rsid w:val="00C1006E"/>
    <w:rsid w:val="00C11609"/>
    <w:rsid w:val="00C14F37"/>
    <w:rsid w:val="00C1564F"/>
    <w:rsid w:val="00C16215"/>
    <w:rsid w:val="00C16337"/>
    <w:rsid w:val="00C16B1E"/>
    <w:rsid w:val="00C20AFF"/>
    <w:rsid w:val="00C20D06"/>
    <w:rsid w:val="00C21529"/>
    <w:rsid w:val="00C22D01"/>
    <w:rsid w:val="00C23DFF"/>
    <w:rsid w:val="00C24B38"/>
    <w:rsid w:val="00C27043"/>
    <w:rsid w:val="00C311B5"/>
    <w:rsid w:val="00C31574"/>
    <w:rsid w:val="00C358BF"/>
    <w:rsid w:val="00C35D4D"/>
    <w:rsid w:val="00C363D6"/>
    <w:rsid w:val="00C3782E"/>
    <w:rsid w:val="00C405CC"/>
    <w:rsid w:val="00C41118"/>
    <w:rsid w:val="00C458AF"/>
    <w:rsid w:val="00C45B09"/>
    <w:rsid w:val="00C46B58"/>
    <w:rsid w:val="00C46D8A"/>
    <w:rsid w:val="00C47A57"/>
    <w:rsid w:val="00C51A8F"/>
    <w:rsid w:val="00C5321D"/>
    <w:rsid w:val="00C53C40"/>
    <w:rsid w:val="00C553A9"/>
    <w:rsid w:val="00C55CB0"/>
    <w:rsid w:val="00C5677C"/>
    <w:rsid w:val="00C56B0B"/>
    <w:rsid w:val="00C60330"/>
    <w:rsid w:val="00C6086C"/>
    <w:rsid w:val="00C60B94"/>
    <w:rsid w:val="00C6142B"/>
    <w:rsid w:val="00C61504"/>
    <w:rsid w:val="00C63E73"/>
    <w:rsid w:val="00C65AD5"/>
    <w:rsid w:val="00C65C9D"/>
    <w:rsid w:val="00C66ECB"/>
    <w:rsid w:val="00C672DB"/>
    <w:rsid w:val="00C703F7"/>
    <w:rsid w:val="00C71392"/>
    <w:rsid w:val="00C715FC"/>
    <w:rsid w:val="00C71AD5"/>
    <w:rsid w:val="00C74EC1"/>
    <w:rsid w:val="00C77507"/>
    <w:rsid w:val="00C803B8"/>
    <w:rsid w:val="00C815E6"/>
    <w:rsid w:val="00C81E64"/>
    <w:rsid w:val="00C82310"/>
    <w:rsid w:val="00C8288D"/>
    <w:rsid w:val="00C84709"/>
    <w:rsid w:val="00C84995"/>
    <w:rsid w:val="00C86515"/>
    <w:rsid w:val="00C86A9E"/>
    <w:rsid w:val="00C87134"/>
    <w:rsid w:val="00C87D91"/>
    <w:rsid w:val="00C926E3"/>
    <w:rsid w:val="00C92C11"/>
    <w:rsid w:val="00C9386D"/>
    <w:rsid w:val="00C93FF0"/>
    <w:rsid w:val="00C948EF"/>
    <w:rsid w:val="00C95327"/>
    <w:rsid w:val="00C9604C"/>
    <w:rsid w:val="00C96C47"/>
    <w:rsid w:val="00C973F2"/>
    <w:rsid w:val="00CA2FC6"/>
    <w:rsid w:val="00CA48BE"/>
    <w:rsid w:val="00CA7A18"/>
    <w:rsid w:val="00CA7B10"/>
    <w:rsid w:val="00CA7C14"/>
    <w:rsid w:val="00CA7F68"/>
    <w:rsid w:val="00CB1996"/>
    <w:rsid w:val="00CB1F4B"/>
    <w:rsid w:val="00CB24E5"/>
    <w:rsid w:val="00CB342D"/>
    <w:rsid w:val="00CB5C11"/>
    <w:rsid w:val="00CB63EF"/>
    <w:rsid w:val="00CB7747"/>
    <w:rsid w:val="00CC0138"/>
    <w:rsid w:val="00CC1EEF"/>
    <w:rsid w:val="00CC4772"/>
    <w:rsid w:val="00CC4C4D"/>
    <w:rsid w:val="00CC5868"/>
    <w:rsid w:val="00CC5AA4"/>
    <w:rsid w:val="00CC5ACA"/>
    <w:rsid w:val="00CC61F8"/>
    <w:rsid w:val="00CC6435"/>
    <w:rsid w:val="00CC78CD"/>
    <w:rsid w:val="00CD0084"/>
    <w:rsid w:val="00CD0A5F"/>
    <w:rsid w:val="00CD0D5F"/>
    <w:rsid w:val="00CD1011"/>
    <w:rsid w:val="00CD3745"/>
    <w:rsid w:val="00CD4AEC"/>
    <w:rsid w:val="00CD6130"/>
    <w:rsid w:val="00CD642F"/>
    <w:rsid w:val="00CD6F26"/>
    <w:rsid w:val="00CE022B"/>
    <w:rsid w:val="00CE0A52"/>
    <w:rsid w:val="00CE15A3"/>
    <w:rsid w:val="00CE188E"/>
    <w:rsid w:val="00CE21FB"/>
    <w:rsid w:val="00CE2DE6"/>
    <w:rsid w:val="00CE3C7D"/>
    <w:rsid w:val="00CE46AE"/>
    <w:rsid w:val="00CE5556"/>
    <w:rsid w:val="00CE5A28"/>
    <w:rsid w:val="00CE6994"/>
    <w:rsid w:val="00CE706D"/>
    <w:rsid w:val="00CE76B4"/>
    <w:rsid w:val="00CE7E92"/>
    <w:rsid w:val="00CF033B"/>
    <w:rsid w:val="00CF0BA9"/>
    <w:rsid w:val="00CF11A7"/>
    <w:rsid w:val="00CF12E6"/>
    <w:rsid w:val="00CF20A1"/>
    <w:rsid w:val="00CF4880"/>
    <w:rsid w:val="00CF723F"/>
    <w:rsid w:val="00CF796B"/>
    <w:rsid w:val="00D001C9"/>
    <w:rsid w:val="00D00966"/>
    <w:rsid w:val="00D011EC"/>
    <w:rsid w:val="00D01AF2"/>
    <w:rsid w:val="00D0266C"/>
    <w:rsid w:val="00D02B16"/>
    <w:rsid w:val="00D03091"/>
    <w:rsid w:val="00D03D7D"/>
    <w:rsid w:val="00D040A9"/>
    <w:rsid w:val="00D04CFD"/>
    <w:rsid w:val="00D0622B"/>
    <w:rsid w:val="00D066CE"/>
    <w:rsid w:val="00D07DEF"/>
    <w:rsid w:val="00D07EB5"/>
    <w:rsid w:val="00D108B9"/>
    <w:rsid w:val="00D115B3"/>
    <w:rsid w:val="00D12C18"/>
    <w:rsid w:val="00D1333A"/>
    <w:rsid w:val="00D14138"/>
    <w:rsid w:val="00D14BD1"/>
    <w:rsid w:val="00D15EE6"/>
    <w:rsid w:val="00D17DB5"/>
    <w:rsid w:val="00D226A8"/>
    <w:rsid w:val="00D24075"/>
    <w:rsid w:val="00D24558"/>
    <w:rsid w:val="00D25769"/>
    <w:rsid w:val="00D2709E"/>
    <w:rsid w:val="00D27121"/>
    <w:rsid w:val="00D27CA8"/>
    <w:rsid w:val="00D31C70"/>
    <w:rsid w:val="00D34722"/>
    <w:rsid w:val="00D34944"/>
    <w:rsid w:val="00D36B01"/>
    <w:rsid w:val="00D379CC"/>
    <w:rsid w:val="00D405A6"/>
    <w:rsid w:val="00D415D6"/>
    <w:rsid w:val="00D421EC"/>
    <w:rsid w:val="00D42CAA"/>
    <w:rsid w:val="00D4402B"/>
    <w:rsid w:val="00D44502"/>
    <w:rsid w:val="00D4516E"/>
    <w:rsid w:val="00D45E3B"/>
    <w:rsid w:val="00D4739E"/>
    <w:rsid w:val="00D4744D"/>
    <w:rsid w:val="00D50395"/>
    <w:rsid w:val="00D519E9"/>
    <w:rsid w:val="00D541BC"/>
    <w:rsid w:val="00D54308"/>
    <w:rsid w:val="00D576FE"/>
    <w:rsid w:val="00D57DE3"/>
    <w:rsid w:val="00D57EC4"/>
    <w:rsid w:val="00D6066A"/>
    <w:rsid w:val="00D60CB9"/>
    <w:rsid w:val="00D60D70"/>
    <w:rsid w:val="00D630DB"/>
    <w:rsid w:val="00D65120"/>
    <w:rsid w:val="00D71884"/>
    <w:rsid w:val="00D7288E"/>
    <w:rsid w:val="00D73AA5"/>
    <w:rsid w:val="00D74EE6"/>
    <w:rsid w:val="00D75FA9"/>
    <w:rsid w:val="00D767BB"/>
    <w:rsid w:val="00D768DA"/>
    <w:rsid w:val="00D80DE9"/>
    <w:rsid w:val="00D81157"/>
    <w:rsid w:val="00D81D0D"/>
    <w:rsid w:val="00D829EC"/>
    <w:rsid w:val="00D8315D"/>
    <w:rsid w:val="00D8351C"/>
    <w:rsid w:val="00D84D1D"/>
    <w:rsid w:val="00D856F5"/>
    <w:rsid w:val="00D85EC7"/>
    <w:rsid w:val="00D870E9"/>
    <w:rsid w:val="00D90C8B"/>
    <w:rsid w:val="00D9190C"/>
    <w:rsid w:val="00D92A13"/>
    <w:rsid w:val="00D93385"/>
    <w:rsid w:val="00D934CF"/>
    <w:rsid w:val="00D9380A"/>
    <w:rsid w:val="00D93817"/>
    <w:rsid w:val="00D97002"/>
    <w:rsid w:val="00DA0CD0"/>
    <w:rsid w:val="00DA253A"/>
    <w:rsid w:val="00DA2805"/>
    <w:rsid w:val="00DA2D31"/>
    <w:rsid w:val="00DA2F85"/>
    <w:rsid w:val="00DA45BD"/>
    <w:rsid w:val="00DA5D4F"/>
    <w:rsid w:val="00DA5E58"/>
    <w:rsid w:val="00DA60CA"/>
    <w:rsid w:val="00DA75FD"/>
    <w:rsid w:val="00DB0268"/>
    <w:rsid w:val="00DB1854"/>
    <w:rsid w:val="00DB1DD7"/>
    <w:rsid w:val="00DB22D8"/>
    <w:rsid w:val="00DB329A"/>
    <w:rsid w:val="00DB33D7"/>
    <w:rsid w:val="00DB3CEF"/>
    <w:rsid w:val="00DB3F6E"/>
    <w:rsid w:val="00DB42A2"/>
    <w:rsid w:val="00DB4BBE"/>
    <w:rsid w:val="00DB502B"/>
    <w:rsid w:val="00DB5E3E"/>
    <w:rsid w:val="00DB6D55"/>
    <w:rsid w:val="00DB7A68"/>
    <w:rsid w:val="00DC0449"/>
    <w:rsid w:val="00DC0E66"/>
    <w:rsid w:val="00DC1493"/>
    <w:rsid w:val="00DC14E4"/>
    <w:rsid w:val="00DC26B9"/>
    <w:rsid w:val="00DC36E9"/>
    <w:rsid w:val="00DC4A61"/>
    <w:rsid w:val="00DC520E"/>
    <w:rsid w:val="00DC53DC"/>
    <w:rsid w:val="00DD0EE5"/>
    <w:rsid w:val="00DD3903"/>
    <w:rsid w:val="00DD5C2A"/>
    <w:rsid w:val="00DD6DBC"/>
    <w:rsid w:val="00DD739B"/>
    <w:rsid w:val="00DD7701"/>
    <w:rsid w:val="00DE0EAB"/>
    <w:rsid w:val="00DE1801"/>
    <w:rsid w:val="00DE1DA4"/>
    <w:rsid w:val="00DE2073"/>
    <w:rsid w:val="00DE283F"/>
    <w:rsid w:val="00DE3285"/>
    <w:rsid w:val="00DE3349"/>
    <w:rsid w:val="00DE3DB9"/>
    <w:rsid w:val="00DE4343"/>
    <w:rsid w:val="00DE5FCD"/>
    <w:rsid w:val="00DE7786"/>
    <w:rsid w:val="00DF0478"/>
    <w:rsid w:val="00DF0BB2"/>
    <w:rsid w:val="00DF1091"/>
    <w:rsid w:val="00DF230E"/>
    <w:rsid w:val="00DF2EBB"/>
    <w:rsid w:val="00DF2F75"/>
    <w:rsid w:val="00DF42E4"/>
    <w:rsid w:val="00DF528F"/>
    <w:rsid w:val="00DF69E4"/>
    <w:rsid w:val="00DF7AD3"/>
    <w:rsid w:val="00E0022B"/>
    <w:rsid w:val="00E00B43"/>
    <w:rsid w:val="00E031DB"/>
    <w:rsid w:val="00E03291"/>
    <w:rsid w:val="00E03412"/>
    <w:rsid w:val="00E0462F"/>
    <w:rsid w:val="00E0480B"/>
    <w:rsid w:val="00E04B61"/>
    <w:rsid w:val="00E050DF"/>
    <w:rsid w:val="00E0576C"/>
    <w:rsid w:val="00E06C61"/>
    <w:rsid w:val="00E10F86"/>
    <w:rsid w:val="00E13ADC"/>
    <w:rsid w:val="00E13C61"/>
    <w:rsid w:val="00E149BD"/>
    <w:rsid w:val="00E155F8"/>
    <w:rsid w:val="00E15B56"/>
    <w:rsid w:val="00E15E01"/>
    <w:rsid w:val="00E164CA"/>
    <w:rsid w:val="00E17035"/>
    <w:rsid w:val="00E17065"/>
    <w:rsid w:val="00E173AC"/>
    <w:rsid w:val="00E205D1"/>
    <w:rsid w:val="00E214E6"/>
    <w:rsid w:val="00E21A70"/>
    <w:rsid w:val="00E225FB"/>
    <w:rsid w:val="00E22BEA"/>
    <w:rsid w:val="00E234EE"/>
    <w:rsid w:val="00E249CA"/>
    <w:rsid w:val="00E25E7A"/>
    <w:rsid w:val="00E26F30"/>
    <w:rsid w:val="00E3154D"/>
    <w:rsid w:val="00E317CD"/>
    <w:rsid w:val="00E31A39"/>
    <w:rsid w:val="00E31FA5"/>
    <w:rsid w:val="00E324EF"/>
    <w:rsid w:val="00E32DCB"/>
    <w:rsid w:val="00E346E6"/>
    <w:rsid w:val="00E3472E"/>
    <w:rsid w:val="00E352E5"/>
    <w:rsid w:val="00E36163"/>
    <w:rsid w:val="00E3703C"/>
    <w:rsid w:val="00E40067"/>
    <w:rsid w:val="00E42215"/>
    <w:rsid w:val="00E4252C"/>
    <w:rsid w:val="00E43ACD"/>
    <w:rsid w:val="00E450A9"/>
    <w:rsid w:val="00E45CF9"/>
    <w:rsid w:val="00E46593"/>
    <w:rsid w:val="00E46661"/>
    <w:rsid w:val="00E47A9B"/>
    <w:rsid w:val="00E5037A"/>
    <w:rsid w:val="00E50E8B"/>
    <w:rsid w:val="00E51C36"/>
    <w:rsid w:val="00E5246E"/>
    <w:rsid w:val="00E526C0"/>
    <w:rsid w:val="00E52D91"/>
    <w:rsid w:val="00E5348A"/>
    <w:rsid w:val="00E53C34"/>
    <w:rsid w:val="00E541FD"/>
    <w:rsid w:val="00E552F6"/>
    <w:rsid w:val="00E55346"/>
    <w:rsid w:val="00E55970"/>
    <w:rsid w:val="00E577D9"/>
    <w:rsid w:val="00E600C7"/>
    <w:rsid w:val="00E60B7B"/>
    <w:rsid w:val="00E62551"/>
    <w:rsid w:val="00E63DAD"/>
    <w:rsid w:val="00E65492"/>
    <w:rsid w:val="00E65C82"/>
    <w:rsid w:val="00E66820"/>
    <w:rsid w:val="00E700BF"/>
    <w:rsid w:val="00E70853"/>
    <w:rsid w:val="00E7094C"/>
    <w:rsid w:val="00E7205A"/>
    <w:rsid w:val="00E7260A"/>
    <w:rsid w:val="00E72EA2"/>
    <w:rsid w:val="00E756F1"/>
    <w:rsid w:val="00E75B4D"/>
    <w:rsid w:val="00E766E9"/>
    <w:rsid w:val="00E80468"/>
    <w:rsid w:val="00E807E6"/>
    <w:rsid w:val="00E819AE"/>
    <w:rsid w:val="00E821B2"/>
    <w:rsid w:val="00E834FC"/>
    <w:rsid w:val="00E83E9D"/>
    <w:rsid w:val="00E84369"/>
    <w:rsid w:val="00E8480F"/>
    <w:rsid w:val="00E84B73"/>
    <w:rsid w:val="00E925B7"/>
    <w:rsid w:val="00E92741"/>
    <w:rsid w:val="00E92EFD"/>
    <w:rsid w:val="00E93A6C"/>
    <w:rsid w:val="00E94383"/>
    <w:rsid w:val="00E94AD9"/>
    <w:rsid w:val="00E959AB"/>
    <w:rsid w:val="00E95AD9"/>
    <w:rsid w:val="00E97DB9"/>
    <w:rsid w:val="00E97EDD"/>
    <w:rsid w:val="00EA0A22"/>
    <w:rsid w:val="00EA0E1C"/>
    <w:rsid w:val="00EA1578"/>
    <w:rsid w:val="00EA1D31"/>
    <w:rsid w:val="00EA2676"/>
    <w:rsid w:val="00EA4310"/>
    <w:rsid w:val="00EA560B"/>
    <w:rsid w:val="00EA65FA"/>
    <w:rsid w:val="00EA7143"/>
    <w:rsid w:val="00EB10AC"/>
    <w:rsid w:val="00EB17B8"/>
    <w:rsid w:val="00EB2D3A"/>
    <w:rsid w:val="00EB3E4B"/>
    <w:rsid w:val="00EB426E"/>
    <w:rsid w:val="00EB5CFD"/>
    <w:rsid w:val="00EB63DA"/>
    <w:rsid w:val="00EB689C"/>
    <w:rsid w:val="00EB71F7"/>
    <w:rsid w:val="00EB7AE5"/>
    <w:rsid w:val="00EC11C0"/>
    <w:rsid w:val="00EC1C6C"/>
    <w:rsid w:val="00EC21D1"/>
    <w:rsid w:val="00EC23B9"/>
    <w:rsid w:val="00EC2AE5"/>
    <w:rsid w:val="00EC30A2"/>
    <w:rsid w:val="00ED0ABA"/>
    <w:rsid w:val="00ED2103"/>
    <w:rsid w:val="00ED39EB"/>
    <w:rsid w:val="00ED4992"/>
    <w:rsid w:val="00ED6686"/>
    <w:rsid w:val="00ED7004"/>
    <w:rsid w:val="00EE0890"/>
    <w:rsid w:val="00EE0A5B"/>
    <w:rsid w:val="00EE19EE"/>
    <w:rsid w:val="00EE1A13"/>
    <w:rsid w:val="00EE1A58"/>
    <w:rsid w:val="00EE2B71"/>
    <w:rsid w:val="00EE66C2"/>
    <w:rsid w:val="00EE7682"/>
    <w:rsid w:val="00EF0468"/>
    <w:rsid w:val="00EF164B"/>
    <w:rsid w:val="00EF171C"/>
    <w:rsid w:val="00EF2782"/>
    <w:rsid w:val="00EF3061"/>
    <w:rsid w:val="00EF3812"/>
    <w:rsid w:val="00EF410A"/>
    <w:rsid w:val="00EF5DA8"/>
    <w:rsid w:val="00EF650E"/>
    <w:rsid w:val="00EF6B30"/>
    <w:rsid w:val="00EF6FB4"/>
    <w:rsid w:val="00EF7023"/>
    <w:rsid w:val="00F00D67"/>
    <w:rsid w:val="00F012C3"/>
    <w:rsid w:val="00F01357"/>
    <w:rsid w:val="00F02013"/>
    <w:rsid w:val="00F034E1"/>
    <w:rsid w:val="00F03C31"/>
    <w:rsid w:val="00F04769"/>
    <w:rsid w:val="00F04FD8"/>
    <w:rsid w:val="00F04FF9"/>
    <w:rsid w:val="00F064CB"/>
    <w:rsid w:val="00F06E8D"/>
    <w:rsid w:val="00F075F6"/>
    <w:rsid w:val="00F10F44"/>
    <w:rsid w:val="00F119A2"/>
    <w:rsid w:val="00F12BFB"/>
    <w:rsid w:val="00F12C8A"/>
    <w:rsid w:val="00F139F7"/>
    <w:rsid w:val="00F1469A"/>
    <w:rsid w:val="00F14825"/>
    <w:rsid w:val="00F14961"/>
    <w:rsid w:val="00F157D8"/>
    <w:rsid w:val="00F16D37"/>
    <w:rsid w:val="00F176F9"/>
    <w:rsid w:val="00F21A1D"/>
    <w:rsid w:val="00F2227C"/>
    <w:rsid w:val="00F2400E"/>
    <w:rsid w:val="00F245CC"/>
    <w:rsid w:val="00F24925"/>
    <w:rsid w:val="00F25453"/>
    <w:rsid w:val="00F25A7B"/>
    <w:rsid w:val="00F26A1B"/>
    <w:rsid w:val="00F27045"/>
    <w:rsid w:val="00F27FBE"/>
    <w:rsid w:val="00F30B28"/>
    <w:rsid w:val="00F32200"/>
    <w:rsid w:val="00F32D7B"/>
    <w:rsid w:val="00F355A2"/>
    <w:rsid w:val="00F359ED"/>
    <w:rsid w:val="00F374EC"/>
    <w:rsid w:val="00F378F8"/>
    <w:rsid w:val="00F405DF"/>
    <w:rsid w:val="00F40E97"/>
    <w:rsid w:val="00F41589"/>
    <w:rsid w:val="00F417D3"/>
    <w:rsid w:val="00F41A14"/>
    <w:rsid w:val="00F44B2F"/>
    <w:rsid w:val="00F45155"/>
    <w:rsid w:val="00F4574D"/>
    <w:rsid w:val="00F45C7F"/>
    <w:rsid w:val="00F4787B"/>
    <w:rsid w:val="00F47A48"/>
    <w:rsid w:val="00F50D0F"/>
    <w:rsid w:val="00F50F6B"/>
    <w:rsid w:val="00F5132F"/>
    <w:rsid w:val="00F521AA"/>
    <w:rsid w:val="00F52C08"/>
    <w:rsid w:val="00F53A8E"/>
    <w:rsid w:val="00F54463"/>
    <w:rsid w:val="00F5574A"/>
    <w:rsid w:val="00F56D97"/>
    <w:rsid w:val="00F60E2C"/>
    <w:rsid w:val="00F62677"/>
    <w:rsid w:val="00F62873"/>
    <w:rsid w:val="00F62B91"/>
    <w:rsid w:val="00F62C67"/>
    <w:rsid w:val="00F63903"/>
    <w:rsid w:val="00F666E1"/>
    <w:rsid w:val="00F667BA"/>
    <w:rsid w:val="00F674C7"/>
    <w:rsid w:val="00F67C95"/>
    <w:rsid w:val="00F67FF2"/>
    <w:rsid w:val="00F71CC2"/>
    <w:rsid w:val="00F71D87"/>
    <w:rsid w:val="00F71EEB"/>
    <w:rsid w:val="00F72370"/>
    <w:rsid w:val="00F7365A"/>
    <w:rsid w:val="00F73E39"/>
    <w:rsid w:val="00F74C02"/>
    <w:rsid w:val="00F74E1D"/>
    <w:rsid w:val="00F74FBF"/>
    <w:rsid w:val="00F7538D"/>
    <w:rsid w:val="00F75D14"/>
    <w:rsid w:val="00F774E9"/>
    <w:rsid w:val="00F80D41"/>
    <w:rsid w:val="00F813D4"/>
    <w:rsid w:val="00F8149C"/>
    <w:rsid w:val="00F824E8"/>
    <w:rsid w:val="00F8260D"/>
    <w:rsid w:val="00F83FC9"/>
    <w:rsid w:val="00F84959"/>
    <w:rsid w:val="00F85B20"/>
    <w:rsid w:val="00F87543"/>
    <w:rsid w:val="00F92259"/>
    <w:rsid w:val="00F92C6D"/>
    <w:rsid w:val="00F92CED"/>
    <w:rsid w:val="00F942C0"/>
    <w:rsid w:val="00F9491C"/>
    <w:rsid w:val="00F94C01"/>
    <w:rsid w:val="00F969DC"/>
    <w:rsid w:val="00F96A24"/>
    <w:rsid w:val="00F96C2C"/>
    <w:rsid w:val="00F97904"/>
    <w:rsid w:val="00FA14BF"/>
    <w:rsid w:val="00FA156F"/>
    <w:rsid w:val="00FA2086"/>
    <w:rsid w:val="00FA5351"/>
    <w:rsid w:val="00FA5C09"/>
    <w:rsid w:val="00FA5F40"/>
    <w:rsid w:val="00FA7109"/>
    <w:rsid w:val="00FA71FA"/>
    <w:rsid w:val="00FB0B0B"/>
    <w:rsid w:val="00FB1210"/>
    <w:rsid w:val="00FB4D5D"/>
    <w:rsid w:val="00FB620B"/>
    <w:rsid w:val="00FB6336"/>
    <w:rsid w:val="00FB7719"/>
    <w:rsid w:val="00FB771C"/>
    <w:rsid w:val="00FC1085"/>
    <w:rsid w:val="00FC1ACF"/>
    <w:rsid w:val="00FC34F9"/>
    <w:rsid w:val="00FC48C0"/>
    <w:rsid w:val="00FC5529"/>
    <w:rsid w:val="00FC7B2B"/>
    <w:rsid w:val="00FD040C"/>
    <w:rsid w:val="00FD0902"/>
    <w:rsid w:val="00FD1950"/>
    <w:rsid w:val="00FD1A3C"/>
    <w:rsid w:val="00FD357F"/>
    <w:rsid w:val="00FD4F90"/>
    <w:rsid w:val="00FD5EF1"/>
    <w:rsid w:val="00FD659F"/>
    <w:rsid w:val="00FD6C9C"/>
    <w:rsid w:val="00FD7AB4"/>
    <w:rsid w:val="00FE05A1"/>
    <w:rsid w:val="00FE4114"/>
    <w:rsid w:val="00FE43F5"/>
    <w:rsid w:val="00FE4F69"/>
    <w:rsid w:val="00FE6A99"/>
    <w:rsid w:val="00FE6AAF"/>
    <w:rsid w:val="00FE6C95"/>
    <w:rsid w:val="00FF0346"/>
    <w:rsid w:val="00FF45E7"/>
    <w:rsid w:val="00FF5938"/>
    <w:rsid w:val="00FF6114"/>
    <w:rsid w:val="018D85DC"/>
    <w:rsid w:val="01B8FAC4"/>
    <w:rsid w:val="0272D51F"/>
    <w:rsid w:val="0304364C"/>
    <w:rsid w:val="0320A8B6"/>
    <w:rsid w:val="0368602B"/>
    <w:rsid w:val="04511DEC"/>
    <w:rsid w:val="04609A07"/>
    <w:rsid w:val="050DB68D"/>
    <w:rsid w:val="064EB626"/>
    <w:rsid w:val="06D06C4F"/>
    <w:rsid w:val="075582A8"/>
    <w:rsid w:val="07602EF9"/>
    <w:rsid w:val="07E6A186"/>
    <w:rsid w:val="08049270"/>
    <w:rsid w:val="087B3612"/>
    <w:rsid w:val="08AF62ED"/>
    <w:rsid w:val="08BD9F49"/>
    <w:rsid w:val="095E4602"/>
    <w:rsid w:val="0A513439"/>
    <w:rsid w:val="0BBC5E53"/>
    <w:rsid w:val="0CCD21B3"/>
    <w:rsid w:val="0D928B25"/>
    <w:rsid w:val="0DA110A3"/>
    <w:rsid w:val="0E3EC546"/>
    <w:rsid w:val="0E60ADEC"/>
    <w:rsid w:val="0EB49D12"/>
    <w:rsid w:val="100ADC71"/>
    <w:rsid w:val="10441F3D"/>
    <w:rsid w:val="10AC1713"/>
    <w:rsid w:val="114DEA1C"/>
    <w:rsid w:val="11E41A7F"/>
    <w:rsid w:val="163C1D8A"/>
    <w:rsid w:val="16815ED3"/>
    <w:rsid w:val="1708A031"/>
    <w:rsid w:val="171963B7"/>
    <w:rsid w:val="17ABDB92"/>
    <w:rsid w:val="17D0BE72"/>
    <w:rsid w:val="17E8432A"/>
    <w:rsid w:val="17F5BF05"/>
    <w:rsid w:val="1A6D0F5D"/>
    <w:rsid w:val="1AF8EA92"/>
    <w:rsid w:val="1BBBB33F"/>
    <w:rsid w:val="1BE88B65"/>
    <w:rsid w:val="1CB546C2"/>
    <w:rsid w:val="1D274697"/>
    <w:rsid w:val="1D577D00"/>
    <w:rsid w:val="1D868A64"/>
    <w:rsid w:val="1ECAB9EE"/>
    <w:rsid w:val="1F127877"/>
    <w:rsid w:val="1F6EEE78"/>
    <w:rsid w:val="1F96C66B"/>
    <w:rsid w:val="1FB76614"/>
    <w:rsid w:val="20B72EA2"/>
    <w:rsid w:val="20F2133C"/>
    <w:rsid w:val="219D4AFF"/>
    <w:rsid w:val="21E737BE"/>
    <w:rsid w:val="22345D3A"/>
    <w:rsid w:val="233162F9"/>
    <w:rsid w:val="233EAAFD"/>
    <w:rsid w:val="23F696EB"/>
    <w:rsid w:val="244F21F8"/>
    <w:rsid w:val="26F16940"/>
    <w:rsid w:val="27CE9785"/>
    <w:rsid w:val="28B2F598"/>
    <w:rsid w:val="28BC0D8E"/>
    <w:rsid w:val="28EE0FF9"/>
    <w:rsid w:val="28FB348A"/>
    <w:rsid w:val="29D5DFEF"/>
    <w:rsid w:val="29E4FF2D"/>
    <w:rsid w:val="2A093AAB"/>
    <w:rsid w:val="2A20D2A7"/>
    <w:rsid w:val="2A883F95"/>
    <w:rsid w:val="2AEE7D65"/>
    <w:rsid w:val="2B120A86"/>
    <w:rsid w:val="2B7170C0"/>
    <w:rsid w:val="2BAF4889"/>
    <w:rsid w:val="2C70205B"/>
    <w:rsid w:val="2D8A822D"/>
    <w:rsid w:val="2DCDC2F4"/>
    <w:rsid w:val="2DF1F576"/>
    <w:rsid w:val="2EBEF172"/>
    <w:rsid w:val="30E95747"/>
    <w:rsid w:val="30F661D4"/>
    <w:rsid w:val="313A6B2F"/>
    <w:rsid w:val="317D7448"/>
    <w:rsid w:val="341DD10E"/>
    <w:rsid w:val="351D7B4C"/>
    <w:rsid w:val="3567CD4D"/>
    <w:rsid w:val="35CF385B"/>
    <w:rsid w:val="366E1DBA"/>
    <w:rsid w:val="36938379"/>
    <w:rsid w:val="36B8BA84"/>
    <w:rsid w:val="376B49A3"/>
    <w:rsid w:val="3778F313"/>
    <w:rsid w:val="37A45DD8"/>
    <w:rsid w:val="388C0C3B"/>
    <w:rsid w:val="38B1E7FA"/>
    <w:rsid w:val="38E86E09"/>
    <w:rsid w:val="39634CD1"/>
    <w:rsid w:val="39AEB6DA"/>
    <w:rsid w:val="3A62D0CA"/>
    <w:rsid w:val="3A6E9555"/>
    <w:rsid w:val="3AE2AE11"/>
    <w:rsid w:val="3BD4C988"/>
    <w:rsid w:val="3C870A9B"/>
    <w:rsid w:val="3C983C9E"/>
    <w:rsid w:val="3D819D43"/>
    <w:rsid w:val="3DF35087"/>
    <w:rsid w:val="3E2B38DC"/>
    <w:rsid w:val="3E37516E"/>
    <w:rsid w:val="3F0D99E0"/>
    <w:rsid w:val="3F3F6A67"/>
    <w:rsid w:val="406CCBA2"/>
    <w:rsid w:val="4071ED5D"/>
    <w:rsid w:val="41001D5A"/>
    <w:rsid w:val="41088B5B"/>
    <w:rsid w:val="41580371"/>
    <w:rsid w:val="41C1725D"/>
    <w:rsid w:val="41D6EFD7"/>
    <w:rsid w:val="42CF82DB"/>
    <w:rsid w:val="4314C6DA"/>
    <w:rsid w:val="434E64BC"/>
    <w:rsid w:val="4445471B"/>
    <w:rsid w:val="447C1A3C"/>
    <w:rsid w:val="45036CFC"/>
    <w:rsid w:val="45127CFB"/>
    <w:rsid w:val="45F3F10C"/>
    <w:rsid w:val="461CB6EC"/>
    <w:rsid w:val="463D20EA"/>
    <w:rsid w:val="46600C27"/>
    <w:rsid w:val="46615ABC"/>
    <w:rsid w:val="46747799"/>
    <w:rsid w:val="46C63F86"/>
    <w:rsid w:val="480B0131"/>
    <w:rsid w:val="482B9FD6"/>
    <w:rsid w:val="48582C61"/>
    <w:rsid w:val="493D14ED"/>
    <w:rsid w:val="495DCED7"/>
    <w:rsid w:val="49E5C57B"/>
    <w:rsid w:val="4A440389"/>
    <w:rsid w:val="4AA86C43"/>
    <w:rsid w:val="4B81109A"/>
    <w:rsid w:val="4D81BEDF"/>
    <w:rsid w:val="4E54B39F"/>
    <w:rsid w:val="4E773FDA"/>
    <w:rsid w:val="4EBC84B9"/>
    <w:rsid w:val="4ED7F70B"/>
    <w:rsid w:val="505EBF07"/>
    <w:rsid w:val="512ED1ED"/>
    <w:rsid w:val="513BF61A"/>
    <w:rsid w:val="52169AF6"/>
    <w:rsid w:val="532900B8"/>
    <w:rsid w:val="539408C3"/>
    <w:rsid w:val="54D3EE4E"/>
    <w:rsid w:val="5502A3C5"/>
    <w:rsid w:val="55B5EDBA"/>
    <w:rsid w:val="566D9820"/>
    <w:rsid w:val="571DFF71"/>
    <w:rsid w:val="57DA2B17"/>
    <w:rsid w:val="58FFFEFB"/>
    <w:rsid w:val="5924685F"/>
    <w:rsid w:val="5983B996"/>
    <w:rsid w:val="59CFD919"/>
    <w:rsid w:val="5B1DA81C"/>
    <w:rsid w:val="5B4C44F7"/>
    <w:rsid w:val="5C8243B7"/>
    <w:rsid w:val="5C8E25EA"/>
    <w:rsid w:val="5CFF169E"/>
    <w:rsid w:val="5D1442D8"/>
    <w:rsid w:val="5EE5A385"/>
    <w:rsid w:val="5F738B50"/>
    <w:rsid w:val="5FA595F2"/>
    <w:rsid w:val="60407D8B"/>
    <w:rsid w:val="604EF100"/>
    <w:rsid w:val="60AB87CD"/>
    <w:rsid w:val="61292063"/>
    <w:rsid w:val="614941A8"/>
    <w:rsid w:val="617DC77D"/>
    <w:rsid w:val="61AB5B6D"/>
    <w:rsid w:val="61F10710"/>
    <w:rsid w:val="622C730A"/>
    <w:rsid w:val="6341973C"/>
    <w:rsid w:val="63B8E867"/>
    <w:rsid w:val="64623726"/>
    <w:rsid w:val="6466714F"/>
    <w:rsid w:val="64D2E6C6"/>
    <w:rsid w:val="6562FEDA"/>
    <w:rsid w:val="6571440B"/>
    <w:rsid w:val="65809382"/>
    <w:rsid w:val="665C3BED"/>
    <w:rsid w:val="668BEAAE"/>
    <w:rsid w:val="6702E432"/>
    <w:rsid w:val="682885EA"/>
    <w:rsid w:val="6887DEE0"/>
    <w:rsid w:val="689390E3"/>
    <w:rsid w:val="68B8D482"/>
    <w:rsid w:val="690A5B53"/>
    <w:rsid w:val="698FDF1C"/>
    <w:rsid w:val="6A1AF903"/>
    <w:rsid w:val="6A9DF2D6"/>
    <w:rsid w:val="6ACAC915"/>
    <w:rsid w:val="6B496F26"/>
    <w:rsid w:val="6B92ED2E"/>
    <w:rsid w:val="6B95E6D0"/>
    <w:rsid w:val="6BBCAB8F"/>
    <w:rsid w:val="6BF3374B"/>
    <w:rsid w:val="6CA8F0B9"/>
    <w:rsid w:val="6DF8FEDF"/>
    <w:rsid w:val="6E4296E2"/>
    <w:rsid w:val="6E6AD284"/>
    <w:rsid w:val="6E81B520"/>
    <w:rsid w:val="6EC04F4A"/>
    <w:rsid w:val="6EC5CBA3"/>
    <w:rsid w:val="6ED13193"/>
    <w:rsid w:val="70DA6EBC"/>
    <w:rsid w:val="72245CA6"/>
    <w:rsid w:val="725594EE"/>
    <w:rsid w:val="7341E16F"/>
    <w:rsid w:val="73FD50A1"/>
    <w:rsid w:val="74BF6E1F"/>
    <w:rsid w:val="76C704B2"/>
    <w:rsid w:val="7772B48A"/>
    <w:rsid w:val="7792DDFC"/>
    <w:rsid w:val="77E76DB7"/>
    <w:rsid w:val="77F8D464"/>
    <w:rsid w:val="77F987F0"/>
    <w:rsid w:val="780074F5"/>
    <w:rsid w:val="78BC4BAD"/>
    <w:rsid w:val="78E37AEE"/>
    <w:rsid w:val="794882D3"/>
    <w:rsid w:val="79D0E2E6"/>
    <w:rsid w:val="79E462DC"/>
    <w:rsid w:val="7ACFD7DB"/>
    <w:rsid w:val="7D30EBDA"/>
    <w:rsid w:val="7DA5D745"/>
    <w:rsid w:val="7E445D13"/>
    <w:rsid w:val="7E8C4DB5"/>
    <w:rsid w:val="7F0488CE"/>
    <w:rsid w:val="7F3D5BA3"/>
    <w:rsid w:val="7F4E5ADE"/>
    <w:rsid w:val="7F5B603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A7E5E"/>
  <w15:chartTrackingRefBased/>
  <w15:docId w15:val="{E0229C37-6E6B-4351-8FC1-B123546F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themeColor="text1"/>
        <w:sz w:val="21"/>
        <w:szCs w:val="2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80422"/>
    <w:rPr>
      <w:lang w:val="en-GB"/>
    </w:rPr>
  </w:style>
  <w:style w:type="paragraph" w:styleId="Heading1">
    <w:name w:val="heading 1"/>
    <w:basedOn w:val="Contactinformationname"/>
    <w:next w:val="Normal"/>
    <w:link w:val="Heading1Char"/>
    <w:uiPriority w:val="1"/>
    <w:qFormat/>
    <w:rsid w:val="00714DAF"/>
    <w:pPr>
      <w:ind w:left="0" w:hanging="630"/>
      <w:outlineLvl w:val="0"/>
    </w:pPr>
    <w:rPr>
      <w:b/>
      <w:color w:val="003DD6" w:themeColor="accent1"/>
      <w:sz w:val="32"/>
      <w:szCs w:val="32"/>
    </w:rPr>
  </w:style>
  <w:style w:type="paragraph" w:styleId="Heading2">
    <w:name w:val="heading 2"/>
    <w:basedOn w:val="Normal"/>
    <w:next w:val="Normal"/>
    <w:link w:val="Heading2Char"/>
    <w:uiPriority w:val="6"/>
    <w:qFormat/>
    <w:rsid w:val="003B79FB"/>
    <w:pPr>
      <w:spacing w:before="240" w:after="240"/>
      <w:outlineLvl w:val="1"/>
    </w:pPr>
    <w:rPr>
      <w:b/>
      <w:color w:val="00237B" w:themeColor="accent4"/>
      <w:sz w:val="28"/>
      <w:szCs w:val="28"/>
    </w:rPr>
  </w:style>
  <w:style w:type="paragraph" w:styleId="Heading3">
    <w:name w:val="heading 3"/>
    <w:basedOn w:val="Normal"/>
    <w:next w:val="Normal"/>
    <w:link w:val="Heading3Char"/>
    <w:uiPriority w:val="7"/>
    <w:qFormat/>
    <w:rsid w:val="00293D4E"/>
    <w:pPr>
      <w:spacing w:before="240" w:after="240"/>
      <w:outlineLvl w:val="2"/>
    </w:pPr>
    <w:rPr>
      <w:b/>
      <w:color w:val="0098B7" w:themeColor="accent5"/>
      <w:sz w:val="24"/>
      <w:szCs w:val="24"/>
    </w:rPr>
  </w:style>
  <w:style w:type="paragraph" w:styleId="Heading5">
    <w:name w:val="heading 5"/>
    <w:basedOn w:val="Normal"/>
    <w:next w:val="Normal"/>
    <w:link w:val="Heading5Char"/>
    <w:uiPriority w:val="9"/>
    <w:semiHidden/>
    <w:unhideWhenUsed/>
    <w:qFormat/>
    <w:rsid w:val="0063451D"/>
    <w:pPr>
      <w:keepNext/>
      <w:keepLines/>
      <w:spacing w:before="40" w:after="0"/>
      <w:outlineLvl w:val="4"/>
    </w:pPr>
    <w:rPr>
      <w:rFonts w:asciiTheme="majorHAnsi" w:eastAsiaTheme="majorEastAsia" w:hAnsiTheme="majorHAnsi" w:cstheme="majorBidi"/>
      <w:color w:val="002DA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D9E"/>
  </w:style>
  <w:style w:type="paragraph" w:styleId="Footer">
    <w:name w:val="footer"/>
    <w:basedOn w:val="Normal"/>
    <w:link w:val="FooterChar"/>
    <w:uiPriority w:val="99"/>
    <w:unhideWhenUsed/>
    <w:rsid w:val="00767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D9E"/>
  </w:style>
  <w:style w:type="character" w:customStyle="1" w:styleId="Heading1Char">
    <w:name w:val="Heading 1 Char"/>
    <w:basedOn w:val="DefaultParagraphFont"/>
    <w:link w:val="Heading1"/>
    <w:uiPriority w:val="1"/>
    <w:rsid w:val="00714DAF"/>
    <w:rPr>
      <w:b/>
      <w:color w:val="003DD6" w:themeColor="accent1"/>
      <w:sz w:val="32"/>
      <w:szCs w:val="32"/>
      <w:lang w:val="en-GB"/>
    </w:rPr>
  </w:style>
  <w:style w:type="paragraph" w:customStyle="1" w:styleId="Contact2">
    <w:name w:val="Contact 2"/>
    <w:basedOn w:val="Normal"/>
    <w:link w:val="Contact2Char"/>
    <w:semiHidden/>
    <w:rsid w:val="002902E6"/>
    <w:pPr>
      <w:pBdr>
        <w:top w:val="dotted" w:sz="4" w:space="6" w:color="003DD6"/>
        <w:bottom w:val="dotted" w:sz="4" w:space="6" w:color="003DD6"/>
      </w:pBdr>
      <w:spacing w:before="120" w:after="120" w:line="276" w:lineRule="auto"/>
      <w:ind w:right="-28"/>
      <w:textboxTightWrap w:val="firstAndLastLine"/>
    </w:pPr>
    <w:rPr>
      <w:rFonts w:eastAsia="Times New Roman"/>
      <w:sz w:val="18"/>
      <w:szCs w:val="18"/>
      <w:lang w:eastAsia="fr-FR"/>
    </w:rPr>
  </w:style>
  <w:style w:type="paragraph" w:customStyle="1" w:styleId="contact">
    <w:name w:val="contact"/>
    <w:basedOn w:val="Normal"/>
    <w:link w:val="contactChar"/>
    <w:semiHidden/>
    <w:rsid w:val="002902E6"/>
    <w:pPr>
      <w:pBdr>
        <w:top w:val="dotted" w:sz="4" w:space="6" w:color="003DD6"/>
        <w:bottom w:val="dotted" w:sz="4" w:space="6" w:color="003DD6"/>
      </w:pBdr>
      <w:spacing w:before="120" w:after="120" w:line="276" w:lineRule="auto"/>
      <w:ind w:right="-28"/>
      <w:textboxTightWrap w:val="firstAndLastLine"/>
    </w:pPr>
    <w:rPr>
      <w:rFonts w:eastAsiaTheme="minorEastAsia"/>
      <w:sz w:val="18"/>
      <w:szCs w:val="18"/>
      <w:lang w:eastAsia="fr-FR"/>
    </w:rPr>
  </w:style>
  <w:style w:type="paragraph" w:styleId="Title">
    <w:name w:val="Title"/>
    <w:next w:val="Normal"/>
    <w:link w:val="TitleChar"/>
    <w:uiPriority w:val="10"/>
    <w:rsid w:val="00D7288E"/>
    <w:pPr>
      <w:spacing w:before="360" w:after="360" w:line="240" w:lineRule="auto"/>
      <w:ind w:left="-851"/>
      <w:contextualSpacing/>
    </w:pPr>
    <w:rPr>
      <w:rFonts w:asciiTheme="majorHAnsi" w:eastAsiaTheme="majorEastAsia" w:hAnsiTheme="majorHAnsi" w:cs="Times New Roman (Titres CS)"/>
      <w:b/>
      <w:spacing w:val="2"/>
      <w:sz w:val="40"/>
      <w:szCs w:val="40"/>
    </w:rPr>
  </w:style>
  <w:style w:type="character" w:customStyle="1" w:styleId="TitleChar">
    <w:name w:val="Title Char"/>
    <w:basedOn w:val="DefaultParagraphFont"/>
    <w:link w:val="Title"/>
    <w:uiPriority w:val="10"/>
    <w:rsid w:val="00D7288E"/>
    <w:rPr>
      <w:rFonts w:asciiTheme="majorHAnsi" w:eastAsiaTheme="majorEastAsia" w:hAnsiTheme="majorHAnsi" w:cs="Times New Roman (Titres CS)"/>
      <w:b/>
      <w:color w:val="000000" w:themeColor="text1"/>
      <w:spacing w:val="2"/>
      <w:sz w:val="40"/>
      <w:szCs w:val="40"/>
    </w:rPr>
  </w:style>
  <w:style w:type="character" w:styleId="Hyperlink">
    <w:name w:val="Hyperlink"/>
    <w:uiPriority w:val="99"/>
    <w:unhideWhenUsed/>
    <w:rsid w:val="00D7288E"/>
    <w:rPr>
      <w:color w:val="003DD6"/>
      <w:u w:val="single"/>
    </w:rPr>
  </w:style>
  <w:style w:type="paragraph" w:customStyle="1" w:styleId="Contact0">
    <w:name w:val="Contact"/>
    <w:basedOn w:val="Normal"/>
    <w:next w:val="Normal"/>
    <w:uiPriority w:val="9"/>
    <w:semiHidden/>
    <w:rsid w:val="00D7288E"/>
    <w:pPr>
      <w:pBdr>
        <w:top w:val="dotted" w:sz="4" w:space="6" w:color="003DD6"/>
        <w:bottom w:val="dotted" w:sz="4" w:space="6" w:color="003DD6"/>
      </w:pBdr>
      <w:spacing w:before="120" w:after="120" w:line="276" w:lineRule="auto"/>
      <w:ind w:right="-28"/>
      <w:textboxTightWrap w:val="firstAndLastLine"/>
    </w:pPr>
    <w:rPr>
      <w:rFonts w:eastAsia="Times New Roman"/>
      <w:sz w:val="18"/>
      <w:szCs w:val="18"/>
      <w:lang w:eastAsia="fr-FR"/>
    </w:rPr>
  </w:style>
  <w:style w:type="paragraph" w:styleId="BalloonText">
    <w:name w:val="Balloon Text"/>
    <w:basedOn w:val="Normal"/>
    <w:link w:val="BalloonTextChar"/>
    <w:uiPriority w:val="99"/>
    <w:semiHidden/>
    <w:unhideWhenUsed/>
    <w:rsid w:val="00D72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88E"/>
    <w:rPr>
      <w:rFonts w:ascii="Segoe UI" w:hAnsi="Segoe UI" w:cs="Segoe UI"/>
      <w:sz w:val="18"/>
      <w:szCs w:val="18"/>
    </w:rPr>
  </w:style>
  <w:style w:type="paragraph" w:styleId="ListParagraph">
    <w:name w:val="List Paragraph"/>
    <w:basedOn w:val="Normal"/>
    <w:link w:val="ListParagraphChar"/>
    <w:uiPriority w:val="34"/>
    <w:qFormat/>
    <w:rsid w:val="00AE5283"/>
    <w:pPr>
      <w:ind w:left="720"/>
      <w:contextualSpacing/>
    </w:pPr>
  </w:style>
  <w:style w:type="character" w:customStyle="1" w:styleId="Heading5Char">
    <w:name w:val="Heading 5 Char"/>
    <w:basedOn w:val="DefaultParagraphFont"/>
    <w:link w:val="Heading5"/>
    <w:uiPriority w:val="9"/>
    <w:semiHidden/>
    <w:rsid w:val="0063451D"/>
    <w:rPr>
      <w:rFonts w:asciiTheme="majorHAnsi" w:eastAsiaTheme="majorEastAsia" w:hAnsiTheme="majorHAnsi" w:cstheme="majorBidi"/>
      <w:color w:val="002DA0" w:themeColor="accent1" w:themeShade="BF"/>
    </w:rPr>
  </w:style>
  <w:style w:type="character" w:styleId="UnresolvedMention">
    <w:name w:val="Unresolved Mention"/>
    <w:basedOn w:val="DefaultParagraphFont"/>
    <w:uiPriority w:val="99"/>
    <w:semiHidden/>
    <w:unhideWhenUsed/>
    <w:rsid w:val="0063451D"/>
    <w:rPr>
      <w:color w:val="605E5C"/>
      <w:shd w:val="clear" w:color="auto" w:fill="E1DFDD"/>
    </w:rPr>
  </w:style>
  <w:style w:type="paragraph" w:customStyle="1" w:styleId="Body">
    <w:name w:val="Body"/>
    <w:basedOn w:val="Normal"/>
    <w:link w:val="BodyChar"/>
    <w:qFormat/>
    <w:rsid w:val="002D3A42"/>
    <w:pPr>
      <w:spacing w:line="276" w:lineRule="auto"/>
    </w:pPr>
    <w:rPr>
      <w:sz w:val="22"/>
      <w:szCs w:val="22"/>
      <w:shd w:val="clear" w:color="auto" w:fill="FFFFFF"/>
    </w:rPr>
  </w:style>
  <w:style w:type="paragraph" w:customStyle="1" w:styleId="Bulletpoint">
    <w:name w:val="Bullet point"/>
    <w:basedOn w:val="ListParagraph"/>
    <w:link w:val="BulletpointChar"/>
    <w:uiPriority w:val="2"/>
    <w:qFormat/>
    <w:rsid w:val="002D3A42"/>
    <w:pPr>
      <w:numPr>
        <w:numId w:val="8"/>
      </w:numPr>
      <w:spacing w:before="120" w:line="276" w:lineRule="auto"/>
      <w:contextualSpacing w:val="0"/>
    </w:pPr>
    <w:rPr>
      <w:sz w:val="22"/>
      <w:szCs w:val="22"/>
      <w:shd w:val="clear" w:color="auto" w:fill="FFFFFF"/>
    </w:rPr>
  </w:style>
  <w:style w:type="character" w:customStyle="1" w:styleId="BodyChar">
    <w:name w:val="Body Char"/>
    <w:basedOn w:val="DefaultParagraphFont"/>
    <w:link w:val="Body"/>
    <w:rsid w:val="002D3A42"/>
    <w:rPr>
      <w:sz w:val="22"/>
      <w:szCs w:val="22"/>
      <w:lang w:val="en-GB"/>
    </w:rPr>
  </w:style>
  <w:style w:type="paragraph" w:customStyle="1" w:styleId="Leadparagraph">
    <w:name w:val="Lead paragraph"/>
    <w:basedOn w:val="Body"/>
    <w:link w:val="LeadparagraphChar"/>
    <w:uiPriority w:val="4"/>
    <w:qFormat/>
    <w:rsid w:val="006C623D"/>
    <w:rPr>
      <w:color w:val="003DD6" w:themeColor="accent1"/>
      <w:sz w:val="24"/>
      <w:szCs w:val="24"/>
    </w:rPr>
  </w:style>
  <w:style w:type="character" w:customStyle="1" w:styleId="ListParagraphChar">
    <w:name w:val="List Paragraph Char"/>
    <w:basedOn w:val="DefaultParagraphFont"/>
    <w:link w:val="ListParagraph"/>
    <w:uiPriority w:val="34"/>
    <w:rsid w:val="002A50E9"/>
  </w:style>
  <w:style w:type="character" w:customStyle="1" w:styleId="BulletpointChar">
    <w:name w:val="Bullet point Char"/>
    <w:basedOn w:val="ListParagraphChar"/>
    <w:link w:val="Bulletpoint"/>
    <w:uiPriority w:val="2"/>
    <w:rsid w:val="002D3A42"/>
    <w:rPr>
      <w:sz w:val="22"/>
      <w:szCs w:val="22"/>
      <w:lang w:val="en-GB"/>
    </w:rPr>
  </w:style>
  <w:style w:type="table" w:styleId="TableGrid">
    <w:name w:val="Table Grid"/>
    <w:basedOn w:val="TableNormal"/>
    <w:uiPriority w:val="39"/>
    <w:rsid w:val="0056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adparagraphChar">
    <w:name w:val="Lead paragraph Char"/>
    <w:basedOn w:val="BodyChar"/>
    <w:link w:val="Leadparagraph"/>
    <w:uiPriority w:val="4"/>
    <w:rsid w:val="006C623D"/>
    <w:rPr>
      <w:color w:val="003DD6" w:themeColor="accent1"/>
      <w:sz w:val="24"/>
      <w:szCs w:val="24"/>
      <w:lang w:val="en-GB"/>
    </w:rPr>
  </w:style>
  <w:style w:type="table" w:customStyle="1" w:styleId="DIGITALEUROPEtables">
    <w:name w:val="DIGITALEUROPE tables"/>
    <w:basedOn w:val="TableNormal"/>
    <w:uiPriority w:val="99"/>
    <w:rsid w:val="00E17035"/>
    <w:pPr>
      <w:spacing w:after="0" w:line="240" w:lineRule="auto"/>
    </w:pPr>
    <w:tblPr>
      <w:tblBorders>
        <w:insideH w:val="single" w:sz="4" w:space="0" w:color="003DD6" w:themeColor="accent1"/>
        <w:insideV w:val="single" w:sz="4" w:space="0" w:color="003DD6" w:themeColor="accent1"/>
      </w:tblBorders>
    </w:tblPr>
    <w:tcPr>
      <w:shd w:val="clear" w:color="auto" w:fill="FFFFFF" w:themeFill="background1"/>
    </w:tcPr>
    <w:tblStylePr w:type="firstRow">
      <w:pPr>
        <w:jc w:val="center"/>
      </w:pPr>
      <w:rPr>
        <w:rFonts w:asciiTheme="majorHAnsi" w:hAnsiTheme="majorHAnsi"/>
        <w:b/>
        <w:color w:val="FFFFFF" w:themeColor="background1"/>
        <w:sz w:val="21"/>
      </w:rPr>
      <w:tblPr/>
      <w:tcPr>
        <w:tcBorders>
          <w:insideH w:val="single" w:sz="4" w:space="0" w:color="FFFFFF" w:themeColor="background1"/>
          <w:insideV w:val="single" w:sz="4" w:space="0" w:color="FFFFFF" w:themeColor="background1"/>
        </w:tcBorders>
        <w:shd w:val="clear" w:color="auto" w:fill="003DD6" w:themeFill="accent1"/>
        <w:vAlign w:val="center"/>
      </w:tcPr>
    </w:tblStylePr>
  </w:style>
  <w:style w:type="paragraph" w:customStyle="1" w:styleId="Boxedtext">
    <w:name w:val="Boxed text"/>
    <w:basedOn w:val="Body"/>
    <w:link w:val="BoxedtextChar"/>
    <w:uiPriority w:val="5"/>
    <w:qFormat/>
    <w:rsid w:val="00D001C9"/>
    <w:pPr>
      <w:pBdr>
        <w:top w:val="dashSmallGap" w:sz="12" w:space="6" w:color="003DD6" w:themeColor="accent1"/>
        <w:left w:val="dashSmallGap" w:sz="12" w:space="6" w:color="003DD6" w:themeColor="accent1"/>
        <w:bottom w:val="dashSmallGap" w:sz="12" w:space="6" w:color="003DD6" w:themeColor="accent1"/>
        <w:right w:val="dashSmallGap" w:sz="12" w:space="6" w:color="003DD6" w:themeColor="accent1"/>
      </w:pBdr>
      <w:spacing w:before="240" w:after="240"/>
    </w:pPr>
  </w:style>
  <w:style w:type="paragraph" w:customStyle="1" w:styleId="Heading1-DE">
    <w:name w:val="Heading 1 - DE"/>
    <w:basedOn w:val="ListParagraph"/>
    <w:link w:val="Heading1-DEChar"/>
    <w:uiPriority w:val="1"/>
    <w:semiHidden/>
    <w:rsid w:val="00B55924"/>
    <w:pPr>
      <w:numPr>
        <w:numId w:val="6"/>
      </w:numPr>
      <w:spacing w:after="240"/>
    </w:pPr>
    <w:rPr>
      <w:b/>
      <w:color w:val="003DD6" w:themeColor="accent1"/>
      <w:sz w:val="28"/>
      <w:szCs w:val="28"/>
    </w:rPr>
  </w:style>
  <w:style w:type="character" w:customStyle="1" w:styleId="BoxedtextChar">
    <w:name w:val="Boxed text Char"/>
    <w:basedOn w:val="BodyChar"/>
    <w:link w:val="Boxedtext"/>
    <w:uiPriority w:val="5"/>
    <w:rsid w:val="00D001C9"/>
    <w:rPr>
      <w:sz w:val="22"/>
      <w:szCs w:val="22"/>
      <w:lang w:val="en-GB"/>
    </w:rPr>
  </w:style>
  <w:style w:type="paragraph" w:customStyle="1" w:styleId="Contactinfostyle">
    <w:name w:val="Contact info style"/>
    <w:basedOn w:val="contact"/>
    <w:link w:val="ContactinfostyleChar"/>
    <w:rsid w:val="00880422"/>
    <w:pPr>
      <w:pBdr>
        <w:top w:val="none" w:sz="0" w:space="0" w:color="auto"/>
        <w:bottom w:val="none" w:sz="0" w:space="0" w:color="auto"/>
      </w:pBdr>
      <w:spacing w:after="240"/>
      <w:ind w:right="-29"/>
    </w:pPr>
    <w:rPr>
      <w:rFonts w:ascii="Arial Nova" w:hAnsi="Arial Nova"/>
      <w:sz w:val="16"/>
      <w:szCs w:val="16"/>
    </w:rPr>
  </w:style>
  <w:style w:type="character" w:customStyle="1" w:styleId="Heading1-DEChar">
    <w:name w:val="Heading 1 - DE Char"/>
    <w:basedOn w:val="ListParagraphChar"/>
    <w:link w:val="Heading1-DE"/>
    <w:uiPriority w:val="1"/>
    <w:semiHidden/>
    <w:rsid w:val="00880422"/>
    <w:rPr>
      <w:b/>
      <w:color w:val="003DD6" w:themeColor="accent1"/>
      <w:sz w:val="28"/>
      <w:szCs w:val="28"/>
      <w:lang w:val="en-GB"/>
    </w:rPr>
  </w:style>
  <w:style w:type="paragraph" w:customStyle="1" w:styleId="Contactname">
    <w:name w:val="Contact name"/>
    <w:basedOn w:val="Contact2"/>
    <w:link w:val="ContactnameChar"/>
    <w:rsid w:val="00880422"/>
    <w:pPr>
      <w:pBdr>
        <w:top w:val="dashed" w:sz="4" w:space="12" w:color="003DD6" w:themeColor="accent1"/>
        <w:bottom w:val="none" w:sz="0" w:space="0" w:color="auto"/>
      </w:pBdr>
    </w:pPr>
    <w:rPr>
      <w:rFonts w:eastAsiaTheme="minorEastAsia"/>
      <w:sz w:val="22"/>
      <w:szCs w:val="22"/>
    </w:rPr>
  </w:style>
  <w:style w:type="character" w:customStyle="1" w:styleId="contactChar">
    <w:name w:val="contact Char"/>
    <w:basedOn w:val="DefaultParagraphFont"/>
    <w:link w:val="contact"/>
    <w:semiHidden/>
    <w:rsid w:val="00880422"/>
    <w:rPr>
      <w:rFonts w:eastAsiaTheme="minorEastAsia"/>
      <w:color w:val="000000" w:themeColor="text1"/>
      <w:sz w:val="18"/>
      <w:szCs w:val="18"/>
      <w:lang w:val="en-GB" w:eastAsia="fr-FR"/>
    </w:rPr>
  </w:style>
  <w:style w:type="paragraph" w:customStyle="1" w:styleId="Blockquote">
    <w:name w:val="Blockquote"/>
    <w:basedOn w:val="Body"/>
    <w:link w:val="BlockquoteChar"/>
    <w:uiPriority w:val="3"/>
    <w:qFormat/>
    <w:rsid w:val="00D001C9"/>
    <w:pPr>
      <w:numPr>
        <w:numId w:val="4"/>
      </w:numPr>
      <w:spacing w:before="240" w:after="240"/>
    </w:pPr>
    <w:rPr>
      <w:i/>
    </w:rPr>
  </w:style>
  <w:style w:type="character" w:customStyle="1" w:styleId="ContactinfostyleChar">
    <w:name w:val="Contact info style Char"/>
    <w:basedOn w:val="contactChar"/>
    <w:link w:val="Contactinfostyle"/>
    <w:rsid w:val="00880422"/>
    <w:rPr>
      <w:rFonts w:ascii="Arial Nova" w:eastAsiaTheme="minorEastAsia" w:hAnsi="Arial Nova"/>
      <w:color w:val="000000" w:themeColor="text1"/>
      <w:sz w:val="16"/>
      <w:szCs w:val="16"/>
      <w:lang w:val="en-GB" w:eastAsia="fr-FR"/>
    </w:rPr>
  </w:style>
  <w:style w:type="paragraph" w:styleId="EndnoteText">
    <w:name w:val="endnote text"/>
    <w:basedOn w:val="Normal"/>
    <w:link w:val="EndnoteTextChar"/>
    <w:uiPriority w:val="99"/>
    <w:semiHidden/>
    <w:unhideWhenUsed/>
    <w:rsid w:val="00DA5E58"/>
    <w:pPr>
      <w:spacing w:after="0" w:line="240" w:lineRule="auto"/>
    </w:pPr>
    <w:rPr>
      <w:sz w:val="20"/>
      <w:szCs w:val="20"/>
    </w:rPr>
  </w:style>
  <w:style w:type="character" w:customStyle="1" w:styleId="BlockquoteChar">
    <w:name w:val="Blockquote Char"/>
    <w:basedOn w:val="BodyChar"/>
    <w:link w:val="Blockquote"/>
    <w:uiPriority w:val="3"/>
    <w:rsid w:val="00D001C9"/>
    <w:rPr>
      <w:i/>
      <w:sz w:val="22"/>
      <w:szCs w:val="22"/>
      <w:lang w:val="en-GB"/>
    </w:rPr>
  </w:style>
  <w:style w:type="character" w:customStyle="1" w:styleId="EndnoteTextChar">
    <w:name w:val="Endnote Text Char"/>
    <w:basedOn w:val="DefaultParagraphFont"/>
    <w:link w:val="EndnoteText"/>
    <w:uiPriority w:val="99"/>
    <w:semiHidden/>
    <w:rsid w:val="00DA5E58"/>
    <w:rPr>
      <w:sz w:val="20"/>
      <w:szCs w:val="20"/>
    </w:rPr>
  </w:style>
  <w:style w:type="character" w:styleId="EndnoteReference">
    <w:name w:val="endnote reference"/>
    <w:basedOn w:val="DefaultParagraphFont"/>
    <w:uiPriority w:val="99"/>
    <w:semiHidden/>
    <w:unhideWhenUsed/>
    <w:rsid w:val="00DA5E58"/>
    <w:rPr>
      <w:vertAlign w:val="superscript"/>
    </w:rPr>
  </w:style>
  <w:style w:type="paragraph" w:styleId="FootnoteText">
    <w:name w:val="footnote text"/>
    <w:basedOn w:val="Normal"/>
    <w:link w:val="FootnoteTextChar"/>
    <w:uiPriority w:val="99"/>
    <w:unhideWhenUsed/>
    <w:qFormat/>
    <w:rsid w:val="00051419"/>
    <w:pPr>
      <w:spacing w:after="120" w:line="240" w:lineRule="auto"/>
      <w:ind w:left="113" w:hanging="113"/>
    </w:pPr>
    <w:rPr>
      <w:sz w:val="18"/>
      <w:szCs w:val="20"/>
    </w:rPr>
  </w:style>
  <w:style w:type="character" w:customStyle="1" w:styleId="FootnoteTextChar">
    <w:name w:val="Footnote Text Char"/>
    <w:basedOn w:val="DefaultParagraphFont"/>
    <w:link w:val="FootnoteText"/>
    <w:uiPriority w:val="99"/>
    <w:rsid w:val="00051419"/>
    <w:rPr>
      <w:sz w:val="18"/>
      <w:szCs w:val="20"/>
      <w:lang w:val="en-GB"/>
    </w:rPr>
  </w:style>
  <w:style w:type="character" w:styleId="FootnoteReference">
    <w:name w:val="footnote reference"/>
    <w:basedOn w:val="DefaultParagraphFont"/>
    <w:uiPriority w:val="99"/>
    <w:semiHidden/>
    <w:unhideWhenUsed/>
    <w:rsid w:val="00DA5E58"/>
    <w:rPr>
      <w:rFonts w:asciiTheme="minorHAnsi" w:hAnsiTheme="minorHAnsi"/>
      <w:sz w:val="18"/>
      <w:vertAlign w:val="superscript"/>
    </w:rPr>
  </w:style>
  <w:style w:type="paragraph" w:customStyle="1" w:styleId="Title-DE">
    <w:name w:val="Title - DE"/>
    <w:basedOn w:val="Title"/>
    <w:link w:val="Title-DEChar"/>
    <w:uiPriority w:val="8"/>
    <w:qFormat/>
    <w:rsid w:val="002D3A42"/>
    <w:pPr>
      <w:spacing w:before="0" w:after="120"/>
      <w:ind w:left="-720" w:right="275"/>
    </w:pPr>
    <w:rPr>
      <w:sz w:val="50"/>
      <w:szCs w:val="50"/>
      <w:lang w:val="en-GB"/>
    </w:rPr>
  </w:style>
  <w:style w:type="paragraph" w:customStyle="1" w:styleId="Date-DE">
    <w:name w:val="Date - DE"/>
    <w:basedOn w:val="Normal"/>
    <w:link w:val="Date-DEChar"/>
    <w:uiPriority w:val="9"/>
    <w:qFormat/>
    <w:rsid w:val="002D3A42"/>
    <w:pPr>
      <w:ind w:left="2250" w:hanging="2970"/>
    </w:pPr>
    <w:rPr>
      <w:rFonts w:ascii="Arial Nova" w:hAnsi="Arial Nova" w:cstheme="majorHAnsi"/>
      <w:color w:val="003DD6" w:themeColor="accent1"/>
    </w:rPr>
  </w:style>
  <w:style w:type="character" w:customStyle="1" w:styleId="Title-DEChar">
    <w:name w:val="Title - DE Char"/>
    <w:basedOn w:val="TitleChar"/>
    <w:link w:val="Title-DE"/>
    <w:uiPriority w:val="8"/>
    <w:rsid w:val="002D3A42"/>
    <w:rPr>
      <w:rFonts w:asciiTheme="majorHAnsi" w:eastAsiaTheme="majorEastAsia" w:hAnsiTheme="majorHAnsi" w:cs="Times New Roman (Titres CS)"/>
      <w:b/>
      <w:color w:val="000000" w:themeColor="text1"/>
      <w:spacing w:val="2"/>
      <w:sz w:val="50"/>
      <w:szCs w:val="50"/>
      <w:lang w:val="en-GB"/>
    </w:rPr>
  </w:style>
  <w:style w:type="paragraph" w:styleId="TOCHeading">
    <w:name w:val="TOC Heading"/>
    <w:basedOn w:val="ExecutiveSummary"/>
    <w:next w:val="Normal"/>
    <w:uiPriority w:val="39"/>
    <w:unhideWhenUsed/>
    <w:rsid w:val="00737109"/>
    <w:pPr>
      <w:keepNext/>
      <w:keepLines/>
      <w:spacing w:after="240"/>
      <w:ind w:left="0" w:firstLine="0"/>
    </w:pPr>
    <w:rPr>
      <w:rFonts w:asciiTheme="majorHAnsi" w:eastAsiaTheme="majorEastAsia" w:hAnsiTheme="majorHAnsi" w:cstheme="majorBidi"/>
      <w:color w:val="auto"/>
      <w:sz w:val="32"/>
      <w:szCs w:val="32"/>
    </w:rPr>
  </w:style>
  <w:style w:type="character" w:customStyle="1" w:styleId="Date-DEChar">
    <w:name w:val="Date - DE Char"/>
    <w:basedOn w:val="DefaultParagraphFont"/>
    <w:link w:val="Date-DE"/>
    <w:uiPriority w:val="9"/>
    <w:rsid w:val="002D3A42"/>
    <w:rPr>
      <w:rFonts w:ascii="Arial Nova" w:hAnsi="Arial Nova" w:cstheme="majorHAnsi"/>
      <w:color w:val="003DD6" w:themeColor="accent1"/>
      <w:lang w:val="en-GB"/>
    </w:rPr>
  </w:style>
  <w:style w:type="paragraph" w:styleId="TOC1">
    <w:name w:val="toc 1"/>
    <w:basedOn w:val="TOCHeading1-DE"/>
    <w:next w:val="Normal"/>
    <w:autoRedefine/>
    <w:uiPriority w:val="39"/>
    <w:unhideWhenUsed/>
    <w:rsid w:val="00A91F54"/>
    <w:pPr>
      <w:tabs>
        <w:tab w:val="left" w:pos="440"/>
        <w:tab w:val="right" w:leader="dot" w:pos="7910"/>
      </w:tabs>
      <w:spacing w:before="120" w:after="0"/>
    </w:pPr>
    <w:rPr>
      <w:rFonts w:cstheme="minorHAnsi"/>
      <w:bCs/>
      <w:iCs/>
      <w:noProof/>
      <w:sz w:val="24"/>
      <w:szCs w:val="24"/>
    </w:rPr>
  </w:style>
  <w:style w:type="character" w:customStyle="1" w:styleId="Heading3Char">
    <w:name w:val="Heading 3 Char"/>
    <w:basedOn w:val="DefaultParagraphFont"/>
    <w:link w:val="Heading3"/>
    <w:uiPriority w:val="7"/>
    <w:rsid w:val="00293D4E"/>
    <w:rPr>
      <w:b/>
      <w:color w:val="0098B7" w:themeColor="accent5"/>
      <w:sz w:val="24"/>
      <w:szCs w:val="24"/>
    </w:rPr>
  </w:style>
  <w:style w:type="character" w:customStyle="1" w:styleId="Heading2Char">
    <w:name w:val="Heading 2 Char"/>
    <w:basedOn w:val="DefaultParagraphFont"/>
    <w:link w:val="Heading2"/>
    <w:uiPriority w:val="6"/>
    <w:rsid w:val="003B79FB"/>
    <w:rPr>
      <w:b/>
      <w:color w:val="00237B" w:themeColor="accent4"/>
      <w:sz w:val="28"/>
      <w:szCs w:val="28"/>
      <w:lang w:val="en-GB"/>
    </w:rPr>
  </w:style>
  <w:style w:type="paragraph" w:styleId="TOC2">
    <w:name w:val="toc 2"/>
    <w:basedOn w:val="Normal"/>
    <w:next w:val="Normal"/>
    <w:autoRedefine/>
    <w:uiPriority w:val="39"/>
    <w:unhideWhenUsed/>
    <w:rsid w:val="00737109"/>
    <w:pPr>
      <w:spacing w:before="120" w:after="0"/>
      <w:ind w:left="220"/>
    </w:pPr>
    <w:rPr>
      <w:rFonts w:cstheme="minorHAnsi"/>
      <w:b/>
      <w:bCs/>
    </w:rPr>
  </w:style>
  <w:style w:type="paragraph" w:styleId="TOC3">
    <w:name w:val="toc 3"/>
    <w:basedOn w:val="Normal"/>
    <w:next w:val="Normal"/>
    <w:autoRedefine/>
    <w:uiPriority w:val="39"/>
    <w:unhideWhenUsed/>
    <w:rsid w:val="00737109"/>
    <w:pPr>
      <w:spacing w:after="0"/>
      <w:ind w:left="440"/>
    </w:pPr>
    <w:rPr>
      <w:rFonts w:cstheme="minorHAnsi"/>
      <w:sz w:val="20"/>
      <w:szCs w:val="20"/>
    </w:rPr>
  </w:style>
  <w:style w:type="character" w:styleId="FollowedHyperlink">
    <w:name w:val="FollowedHyperlink"/>
    <w:basedOn w:val="DefaultParagraphFont"/>
    <w:uiPriority w:val="99"/>
    <w:semiHidden/>
    <w:unhideWhenUsed/>
    <w:rsid w:val="00B17F22"/>
    <w:rPr>
      <w:color w:val="6400B4" w:themeColor="followedHyperlink"/>
      <w:u w:val="single"/>
    </w:rPr>
  </w:style>
  <w:style w:type="character" w:customStyle="1" w:styleId="Contact2Char">
    <w:name w:val="Contact 2 Char"/>
    <w:basedOn w:val="DefaultParagraphFont"/>
    <w:link w:val="Contact2"/>
    <w:semiHidden/>
    <w:rsid w:val="00880422"/>
    <w:rPr>
      <w:rFonts w:eastAsia="Times New Roman"/>
      <w:color w:val="000000" w:themeColor="text1"/>
      <w:sz w:val="18"/>
      <w:szCs w:val="18"/>
      <w:lang w:val="en-GB" w:eastAsia="fr-FR"/>
    </w:rPr>
  </w:style>
  <w:style w:type="character" w:customStyle="1" w:styleId="ContactnameChar">
    <w:name w:val="Contact name Char"/>
    <w:basedOn w:val="Contact2Char"/>
    <w:link w:val="Contactname"/>
    <w:rsid w:val="00880422"/>
    <w:rPr>
      <w:rFonts w:eastAsiaTheme="minorEastAsia"/>
      <w:color w:val="000000" w:themeColor="text1"/>
      <w:sz w:val="18"/>
      <w:szCs w:val="18"/>
      <w:lang w:val="en-GB" w:eastAsia="fr-FR"/>
    </w:rPr>
  </w:style>
  <w:style w:type="paragraph" w:customStyle="1" w:styleId="ExecutiveSummary">
    <w:name w:val="Executive Summary"/>
    <w:basedOn w:val="Normal"/>
    <w:link w:val="ExecutiveSummaryChar"/>
    <w:rsid w:val="00E97EDD"/>
    <w:pPr>
      <w:ind w:left="2250" w:hanging="2250"/>
    </w:pPr>
    <w:rPr>
      <w:b/>
      <w:sz w:val="28"/>
      <w:szCs w:val="28"/>
    </w:rPr>
  </w:style>
  <w:style w:type="paragraph" w:customStyle="1" w:styleId="TOCHeading1-DE">
    <w:name w:val="TOC Heading 1 - DE"/>
    <w:basedOn w:val="Normal"/>
    <w:link w:val="TOCHeading1-DEChar"/>
    <w:rsid w:val="00E97EDD"/>
    <w:rPr>
      <w:b/>
      <w:color w:val="003DD6" w:themeColor="accent1"/>
      <w:sz w:val="28"/>
      <w:szCs w:val="28"/>
    </w:rPr>
  </w:style>
  <w:style w:type="character" w:customStyle="1" w:styleId="ExecutiveSummaryChar">
    <w:name w:val="Executive Summary Char"/>
    <w:basedOn w:val="DefaultParagraphFont"/>
    <w:link w:val="ExecutiveSummary"/>
    <w:rsid w:val="00E97EDD"/>
    <w:rPr>
      <w:b/>
      <w:color w:val="000000" w:themeColor="text1"/>
      <w:sz w:val="28"/>
      <w:szCs w:val="28"/>
    </w:rPr>
  </w:style>
  <w:style w:type="character" w:customStyle="1" w:styleId="TOCHeading1-DEChar">
    <w:name w:val="TOC Heading 1 - DE Char"/>
    <w:basedOn w:val="DefaultParagraphFont"/>
    <w:link w:val="TOCHeading1-DE"/>
    <w:rsid w:val="00E97EDD"/>
    <w:rPr>
      <w:b/>
      <w:color w:val="003DD6" w:themeColor="accent1"/>
      <w:sz w:val="28"/>
      <w:szCs w:val="28"/>
    </w:rPr>
  </w:style>
  <w:style w:type="paragraph" w:customStyle="1" w:styleId="Heading1-shapes">
    <w:name w:val="Heading 1 - shapes"/>
    <w:basedOn w:val="Heading1"/>
    <w:rsid w:val="000D7D06"/>
    <w:pPr>
      <w:numPr>
        <w:numId w:val="5"/>
      </w:numPr>
      <w:tabs>
        <w:tab w:val="left" w:pos="2127"/>
      </w:tabs>
      <w:spacing w:line="240" w:lineRule="auto"/>
    </w:pPr>
    <w:rPr>
      <w:rFonts w:eastAsia="Times New Roman"/>
      <w:color w:val="003DD6"/>
      <w:lang w:eastAsia="fr-FR"/>
    </w:rPr>
  </w:style>
  <w:style w:type="paragraph" w:customStyle="1" w:styleId="Boxed">
    <w:name w:val="Boxed"/>
    <w:basedOn w:val="Normal"/>
    <w:rsid w:val="000D7D06"/>
    <w:pPr>
      <w:pBdr>
        <w:top w:val="single" w:sz="18" w:space="8" w:color="003DD6" w:themeColor="accent1"/>
        <w:left w:val="single" w:sz="18" w:space="8" w:color="003DD6" w:themeColor="accent1"/>
        <w:bottom w:val="single" w:sz="18" w:space="8" w:color="003DD6" w:themeColor="accent1"/>
        <w:right w:val="single" w:sz="18" w:space="8" w:color="003DD6" w:themeColor="accent1"/>
      </w:pBdr>
      <w:spacing w:before="120" w:after="120" w:line="276" w:lineRule="auto"/>
      <w:ind w:left="2127"/>
    </w:pPr>
    <w:rPr>
      <w:rFonts w:eastAsia="Times New Roman"/>
      <w:lang w:eastAsia="fr-FR"/>
    </w:rPr>
  </w:style>
  <w:style w:type="character" w:styleId="SubtleReference">
    <w:name w:val="Subtle Reference"/>
    <w:uiPriority w:val="31"/>
    <w:rsid w:val="000D7D06"/>
    <w:rPr>
      <w:rFonts w:asciiTheme="majorHAnsi" w:eastAsiaTheme="majorEastAsia" w:hAnsiTheme="majorHAnsi" w:cstheme="majorBidi"/>
      <w:i/>
      <w:iCs/>
      <w:smallCaps/>
      <w:color w:val="5A5A5A" w:themeColor="text1" w:themeTint="A5"/>
      <w:spacing w:val="20"/>
    </w:rPr>
  </w:style>
  <w:style w:type="character" w:styleId="BookTitle">
    <w:name w:val="Book Title"/>
    <w:aliases w:val="Quote1"/>
    <w:basedOn w:val="DefaultParagraphFont"/>
    <w:uiPriority w:val="33"/>
    <w:rsid w:val="000D7D06"/>
    <w:rPr>
      <w:rFonts w:asciiTheme="majorHAnsi" w:hAnsiTheme="majorHAnsi" w:cs="Times New Roman (Titres CS)"/>
      <w:bCs/>
      <w:smallCaps/>
      <w:color w:val="003DD6"/>
    </w:rPr>
  </w:style>
  <w:style w:type="paragraph" w:styleId="TOC4">
    <w:name w:val="toc 4"/>
    <w:basedOn w:val="Normal"/>
    <w:next w:val="Normal"/>
    <w:autoRedefine/>
    <w:uiPriority w:val="39"/>
    <w:semiHidden/>
    <w:unhideWhenUsed/>
    <w:rsid w:val="00AA75F6"/>
    <w:pPr>
      <w:spacing w:after="0"/>
      <w:ind w:left="660"/>
    </w:pPr>
    <w:rPr>
      <w:rFonts w:cstheme="minorHAnsi"/>
      <w:sz w:val="20"/>
      <w:szCs w:val="20"/>
    </w:rPr>
  </w:style>
  <w:style w:type="paragraph" w:styleId="TOC5">
    <w:name w:val="toc 5"/>
    <w:basedOn w:val="Normal"/>
    <w:next w:val="Normal"/>
    <w:autoRedefine/>
    <w:uiPriority w:val="39"/>
    <w:semiHidden/>
    <w:unhideWhenUsed/>
    <w:rsid w:val="00AA75F6"/>
    <w:pPr>
      <w:spacing w:after="0"/>
      <w:ind w:left="880"/>
    </w:pPr>
    <w:rPr>
      <w:rFonts w:cstheme="minorHAnsi"/>
      <w:sz w:val="20"/>
      <w:szCs w:val="20"/>
    </w:rPr>
  </w:style>
  <w:style w:type="paragraph" w:styleId="TOC6">
    <w:name w:val="toc 6"/>
    <w:basedOn w:val="Normal"/>
    <w:next w:val="Normal"/>
    <w:autoRedefine/>
    <w:uiPriority w:val="39"/>
    <w:semiHidden/>
    <w:unhideWhenUsed/>
    <w:rsid w:val="00AA75F6"/>
    <w:pPr>
      <w:spacing w:after="0"/>
      <w:ind w:left="1100"/>
    </w:pPr>
    <w:rPr>
      <w:rFonts w:cstheme="minorHAnsi"/>
      <w:sz w:val="20"/>
      <w:szCs w:val="20"/>
    </w:rPr>
  </w:style>
  <w:style w:type="paragraph" w:styleId="TOC7">
    <w:name w:val="toc 7"/>
    <w:basedOn w:val="Normal"/>
    <w:next w:val="Normal"/>
    <w:autoRedefine/>
    <w:uiPriority w:val="39"/>
    <w:semiHidden/>
    <w:unhideWhenUsed/>
    <w:rsid w:val="00AA75F6"/>
    <w:pPr>
      <w:spacing w:after="0"/>
      <w:ind w:left="1320"/>
    </w:pPr>
    <w:rPr>
      <w:rFonts w:cstheme="minorHAnsi"/>
      <w:sz w:val="20"/>
      <w:szCs w:val="20"/>
    </w:rPr>
  </w:style>
  <w:style w:type="paragraph" w:styleId="TOC8">
    <w:name w:val="toc 8"/>
    <w:basedOn w:val="Normal"/>
    <w:next w:val="Normal"/>
    <w:autoRedefine/>
    <w:uiPriority w:val="39"/>
    <w:semiHidden/>
    <w:unhideWhenUsed/>
    <w:rsid w:val="00AA75F6"/>
    <w:pPr>
      <w:spacing w:after="0"/>
      <w:ind w:left="1540"/>
    </w:pPr>
    <w:rPr>
      <w:rFonts w:cstheme="minorHAnsi"/>
      <w:sz w:val="20"/>
      <w:szCs w:val="20"/>
    </w:rPr>
  </w:style>
  <w:style w:type="paragraph" w:styleId="TOC9">
    <w:name w:val="toc 9"/>
    <w:basedOn w:val="Normal"/>
    <w:next w:val="Normal"/>
    <w:autoRedefine/>
    <w:uiPriority w:val="39"/>
    <w:semiHidden/>
    <w:unhideWhenUsed/>
    <w:rsid w:val="00AA75F6"/>
    <w:pPr>
      <w:spacing w:after="0"/>
      <w:ind w:left="1760"/>
    </w:pPr>
    <w:rPr>
      <w:rFonts w:cstheme="minorHAnsi"/>
      <w:sz w:val="20"/>
      <w:szCs w:val="20"/>
    </w:rPr>
  </w:style>
  <w:style w:type="paragraph" w:customStyle="1" w:styleId="Contactinformationname">
    <w:name w:val="Contact information name"/>
    <w:basedOn w:val="ListParagraph"/>
    <w:link w:val="ContactinformationnameChar"/>
    <w:rsid w:val="00BB2F8C"/>
    <w:pPr>
      <w:numPr>
        <w:numId w:val="7"/>
      </w:numPr>
      <w:spacing w:before="120" w:after="120"/>
    </w:pPr>
    <w:rPr>
      <w:sz w:val="26"/>
      <w:szCs w:val="26"/>
    </w:rPr>
  </w:style>
  <w:style w:type="paragraph" w:customStyle="1" w:styleId="Highlightedmarginetext">
    <w:name w:val="Highlighted margine text"/>
    <w:basedOn w:val="Normal"/>
    <w:link w:val="HighlightedmarginetextChar"/>
    <w:rsid w:val="00CB1F4B"/>
    <w:pPr>
      <w:pBdr>
        <w:top w:val="dashSmallGap" w:sz="4" w:space="8" w:color="003DD6" w:themeColor="accent1"/>
        <w:bottom w:val="dashSmallGap" w:sz="4" w:space="8" w:color="003DD6" w:themeColor="accent1"/>
      </w:pBdr>
      <w:spacing w:after="0"/>
    </w:pPr>
    <w:rPr>
      <w:i/>
      <w:color w:val="003DD6" w:themeColor="accent1"/>
      <w:lang w:val="en-US"/>
    </w:rPr>
  </w:style>
  <w:style w:type="character" w:customStyle="1" w:styleId="ContactinformationnameChar">
    <w:name w:val="Contact information name Char"/>
    <w:basedOn w:val="ListParagraphChar"/>
    <w:link w:val="Contactinformationname"/>
    <w:rsid w:val="00BB2F8C"/>
    <w:rPr>
      <w:sz w:val="26"/>
      <w:szCs w:val="26"/>
      <w:lang w:val="en-GB"/>
    </w:rPr>
  </w:style>
  <w:style w:type="character" w:customStyle="1" w:styleId="HighlightedmarginetextChar">
    <w:name w:val="Highlighted margine text Char"/>
    <w:basedOn w:val="DefaultParagraphFont"/>
    <w:link w:val="Highlightedmarginetext"/>
    <w:rsid w:val="00CB1F4B"/>
    <w:rPr>
      <w:i/>
      <w:color w:val="003DD6" w:themeColor="accent1"/>
    </w:rPr>
  </w:style>
  <w:style w:type="paragraph" w:customStyle="1" w:styleId="Membershippagetitle">
    <w:name w:val="Membership page title"/>
    <w:basedOn w:val="Body"/>
    <w:rsid w:val="00D001C9"/>
    <w:pPr>
      <w:spacing w:after="0" w:line="240" w:lineRule="auto"/>
    </w:pPr>
    <w:rPr>
      <w:b/>
      <w:sz w:val="64"/>
      <w:szCs w:val="64"/>
      <w:lang w:val="en-US" w:eastAsia="fr-FR"/>
    </w:rPr>
  </w:style>
  <w:style w:type="paragraph" w:customStyle="1" w:styleId="Membershippageaboutustext">
    <w:name w:val="Membership page about us text"/>
    <w:basedOn w:val="Boxedtext"/>
    <w:rsid w:val="00D001C9"/>
    <w:pPr>
      <w:spacing w:before="120"/>
    </w:pPr>
    <w:rPr>
      <w:lang w:eastAsia="fr-FR"/>
    </w:rPr>
  </w:style>
  <w:style w:type="paragraph" w:customStyle="1" w:styleId="Membershipaboutustitle">
    <w:name w:val="Membership about us title"/>
    <w:basedOn w:val="Body"/>
    <w:rsid w:val="00D001C9"/>
    <w:pPr>
      <w:spacing w:after="0"/>
    </w:pPr>
    <w:rPr>
      <w:b/>
      <w:color w:val="003DD6" w:themeColor="accent1"/>
      <w:sz w:val="28"/>
      <w:szCs w:val="28"/>
    </w:rPr>
  </w:style>
  <w:style w:type="paragraph" w:customStyle="1" w:styleId="Membershippagecorporatememberstitle">
    <w:name w:val="Membership page corporate members title"/>
    <w:basedOn w:val="Body"/>
    <w:rsid w:val="00D001C9"/>
    <w:pPr>
      <w:ind w:left="810"/>
    </w:pPr>
    <w:rPr>
      <w:b/>
      <w:color w:val="003DD6" w:themeColor="accent1"/>
      <w:sz w:val="24"/>
      <w:szCs w:val="24"/>
    </w:rPr>
  </w:style>
  <w:style w:type="paragraph" w:customStyle="1" w:styleId="membershippagentatitle">
    <w:name w:val="membership page nta title"/>
    <w:basedOn w:val="Body"/>
    <w:rsid w:val="00D001C9"/>
    <w:pPr>
      <w:spacing w:before="360"/>
      <w:ind w:left="806"/>
    </w:pPr>
    <w:rPr>
      <w:b/>
      <w:color w:val="003DD6" w:themeColor="accent1"/>
      <w:sz w:val="24"/>
      <w:szCs w:val="24"/>
      <w:lang w:val="en-US" w:eastAsia="fr-FR"/>
    </w:rPr>
  </w:style>
  <w:style w:type="paragraph" w:customStyle="1" w:styleId="Membershippagecorporatelist">
    <w:name w:val="Membership page corporate list"/>
    <w:basedOn w:val="Normal"/>
    <w:rsid w:val="00D001C9"/>
    <w:pPr>
      <w:spacing w:line="256" w:lineRule="auto"/>
      <w:ind w:left="810"/>
    </w:pPr>
    <w:rPr>
      <w:rFonts w:asciiTheme="majorHAnsi" w:eastAsia="Arial" w:hAnsiTheme="majorHAnsi" w:cstheme="majorHAnsi"/>
      <w:color w:val="auto"/>
      <w:sz w:val="18"/>
      <w:szCs w:val="18"/>
    </w:rPr>
  </w:style>
  <w:style w:type="paragraph" w:customStyle="1" w:styleId="MembershipNTAlist">
    <w:name w:val="Membership NTA list"/>
    <w:basedOn w:val="Normal"/>
    <w:rsid w:val="00BB2F8C"/>
    <w:pPr>
      <w:spacing w:after="0" w:line="276" w:lineRule="auto"/>
    </w:pPr>
    <w:rPr>
      <w:rFonts w:asciiTheme="majorHAnsi" w:eastAsia="Arial" w:hAnsiTheme="majorHAnsi" w:cstheme="majorHAnsi"/>
      <w:b/>
      <w:color w:val="auto"/>
      <w:sz w:val="18"/>
      <w:szCs w:val="18"/>
    </w:rPr>
  </w:style>
  <w:style w:type="paragraph" w:customStyle="1" w:styleId="DocumentHeading2">
    <w:name w:val="Document Heading2"/>
    <w:basedOn w:val="Normal"/>
    <w:link w:val="DocumentHeading2Char"/>
    <w:autoRedefine/>
    <w:rsid w:val="000409DB"/>
    <w:pPr>
      <w:spacing w:after="0" w:line="240" w:lineRule="auto"/>
      <w:jc w:val="center"/>
    </w:pPr>
    <w:rPr>
      <w:rFonts w:ascii="Calibri Light" w:eastAsia="Calibri" w:hAnsi="Calibri Light" w:cs="Times New Roman"/>
      <w:b/>
      <w:color w:val="0070C0"/>
      <w:sz w:val="36"/>
      <w:szCs w:val="36"/>
      <w:lang w:val="en-US"/>
    </w:rPr>
  </w:style>
  <w:style w:type="character" w:customStyle="1" w:styleId="DocumentHeading2Char">
    <w:name w:val="Document Heading2 Char"/>
    <w:link w:val="DocumentHeading2"/>
    <w:rsid w:val="000409DB"/>
    <w:rPr>
      <w:rFonts w:ascii="Calibri Light" w:eastAsia="Calibri" w:hAnsi="Calibri Light" w:cs="Times New Roman"/>
      <w:b/>
      <w:color w:val="0070C0"/>
      <w:sz w:val="36"/>
      <w:szCs w:val="36"/>
    </w:rPr>
  </w:style>
  <w:style w:type="paragraph" w:customStyle="1" w:styleId="Menu">
    <w:name w:val="Menu"/>
    <w:basedOn w:val="Normal"/>
    <w:link w:val="MenuChar"/>
    <w:rsid w:val="000409DB"/>
    <w:pPr>
      <w:autoSpaceDE w:val="0"/>
      <w:autoSpaceDN w:val="0"/>
      <w:adjustRightInd w:val="0"/>
      <w:spacing w:before="240" w:after="240" w:line="240" w:lineRule="auto"/>
    </w:pPr>
    <w:rPr>
      <w:rFonts w:ascii="Calibri Light" w:eastAsia="Times New Roman" w:hAnsi="Calibri Light" w:cs="Times New Roman"/>
      <w:b/>
      <w:color w:val="0E6FB3"/>
      <w:sz w:val="28"/>
      <w:szCs w:val="24"/>
      <w:lang w:val="x-none" w:eastAsia="x-none"/>
    </w:rPr>
  </w:style>
  <w:style w:type="character" w:customStyle="1" w:styleId="MenuChar">
    <w:name w:val="Menu Char"/>
    <w:link w:val="Menu"/>
    <w:rsid w:val="000409DB"/>
    <w:rPr>
      <w:rFonts w:ascii="Calibri Light" w:eastAsia="Times New Roman" w:hAnsi="Calibri Light" w:cs="Times New Roman"/>
      <w:b/>
      <w:color w:val="0E6FB3"/>
      <w:sz w:val="28"/>
      <w:szCs w:val="24"/>
      <w:lang w:val="x-none" w:eastAsia="x-none"/>
    </w:rPr>
  </w:style>
  <w:style w:type="paragraph" w:customStyle="1" w:styleId="Style1">
    <w:name w:val="Style1"/>
    <w:basedOn w:val="Normal"/>
    <w:link w:val="Style1Char"/>
    <w:rsid w:val="000409DB"/>
    <w:pPr>
      <w:autoSpaceDE w:val="0"/>
      <w:autoSpaceDN w:val="0"/>
      <w:adjustRightInd w:val="0"/>
      <w:spacing w:before="120" w:after="0" w:line="240" w:lineRule="auto"/>
    </w:pPr>
    <w:rPr>
      <w:rFonts w:ascii="Calibri Light" w:eastAsia="Times New Roman" w:hAnsi="Calibri Light" w:cs="Times New Roman"/>
      <w:color w:val="404040"/>
      <w:sz w:val="24"/>
      <w:szCs w:val="24"/>
      <w:lang w:val="x-none" w:eastAsia="x-none"/>
    </w:rPr>
  </w:style>
  <w:style w:type="character" w:customStyle="1" w:styleId="Style1Char">
    <w:name w:val="Style1 Char"/>
    <w:link w:val="Style1"/>
    <w:rsid w:val="000409DB"/>
    <w:rPr>
      <w:rFonts w:ascii="Calibri Light" w:eastAsia="Times New Roman" w:hAnsi="Calibri Light" w:cs="Times New Roman"/>
      <w:color w:val="404040"/>
      <w:sz w:val="24"/>
      <w:szCs w:val="24"/>
      <w:lang w:val="x-none" w:eastAsia="x-none"/>
    </w:rPr>
  </w:style>
  <w:style w:type="paragraph" w:styleId="NormalWeb">
    <w:name w:val="Normal (Web)"/>
    <w:basedOn w:val="Normal"/>
    <w:uiPriority w:val="99"/>
    <w:semiHidden/>
    <w:unhideWhenUsed/>
    <w:rsid w:val="00714DA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LineNumber">
    <w:name w:val="line number"/>
    <w:basedOn w:val="DefaultParagraphFont"/>
    <w:uiPriority w:val="99"/>
    <w:semiHidden/>
    <w:unhideWhenUsed/>
    <w:rsid w:val="003B79FB"/>
  </w:style>
  <w:style w:type="paragraph" w:customStyle="1" w:styleId="xmsonormal">
    <w:name w:val="x_msonormal"/>
    <w:basedOn w:val="Normal"/>
    <w:rsid w:val="00A71639"/>
    <w:pPr>
      <w:spacing w:after="0" w:line="240" w:lineRule="auto"/>
    </w:pPr>
    <w:rPr>
      <w:rFonts w:ascii="Calibri" w:hAnsi="Calibri" w:cs="Calibri"/>
      <w:color w:val="auto"/>
      <w:sz w:val="22"/>
      <w:szCs w:val="22"/>
    </w:rPr>
  </w:style>
  <w:style w:type="character" w:styleId="CommentReference">
    <w:name w:val="annotation reference"/>
    <w:basedOn w:val="DefaultParagraphFont"/>
    <w:uiPriority w:val="99"/>
    <w:semiHidden/>
    <w:unhideWhenUsed/>
    <w:rsid w:val="007838FC"/>
    <w:rPr>
      <w:sz w:val="16"/>
      <w:szCs w:val="16"/>
    </w:rPr>
  </w:style>
  <w:style w:type="paragraph" w:styleId="CommentText">
    <w:name w:val="annotation text"/>
    <w:basedOn w:val="Normal"/>
    <w:link w:val="CommentTextChar"/>
    <w:uiPriority w:val="99"/>
    <w:unhideWhenUsed/>
    <w:rsid w:val="007838FC"/>
    <w:pPr>
      <w:spacing w:line="240" w:lineRule="auto"/>
    </w:pPr>
    <w:rPr>
      <w:sz w:val="20"/>
      <w:szCs w:val="20"/>
    </w:rPr>
  </w:style>
  <w:style w:type="character" w:customStyle="1" w:styleId="CommentTextChar">
    <w:name w:val="Comment Text Char"/>
    <w:basedOn w:val="DefaultParagraphFont"/>
    <w:link w:val="CommentText"/>
    <w:uiPriority w:val="99"/>
    <w:rsid w:val="007838FC"/>
    <w:rPr>
      <w:sz w:val="20"/>
      <w:szCs w:val="20"/>
      <w:lang w:val="en-GB"/>
    </w:rPr>
  </w:style>
  <w:style w:type="paragraph" w:styleId="CommentSubject">
    <w:name w:val="annotation subject"/>
    <w:basedOn w:val="CommentText"/>
    <w:next w:val="CommentText"/>
    <w:link w:val="CommentSubjectChar"/>
    <w:uiPriority w:val="99"/>
    <w:semiHidden/>
    <w:unhideWhenUsed/>
    <w:rsid w:val="007838FC"/>
    <w:rPr>
      <w:b/>
      <w:bCs/>
    </w:rPr>
  </w:style>
  <w:style w:type="character" w:customStyle="1" w:styleId="CommentSubjectChar">
    <w:name w:val="Comment Subject Char"/>
    <w:basedOn w:val="CommentTextChar"/>
    <w:link w:val="CommentSubject"/>
    <w:uiPriority w:val="99"/>
    <w:semiHidden/>
    <w:rsid w:val="007838FC"/>
    <w:rPr>
      <w:b/>
      <w:bCs/>
      <w:sz w:val="20"/>
      <w:szCs w:val="20"/>
      <w:lang w:val="en-GB"/>
    </w:rPr>
  </w:style>
  <w:style w:type="character" w:styleId="Mention">
    <w:name w:val="Mention"/>
    <w:basedOn w:val="DefaultParagraphFont"/>
    <w:uiPriority w:val="99"/>
    <w:unhideWhenUsed/>
    <w:rsid w:val="006556DA"/>
    <w:rPr>
      <w:color w:val="2B579A"/>
      <w:shd w:val="clear" w:color="auto" w:fill="E1DFDD"/>
    </w:rPr>
  </w:style>
  <w:style w:type="paragraph" w:styleId="Revision">
    <w:name w:val="Revision"/>
    <w:hidden/>
    <w:uiPriority w:val="99"/>
    <w:semiHidden/>
    <w:rsid w:val="00A031F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5841">
      <w:bodyDiv w:val="1"/>
      <w:marLeft w:val="0"/>
      <w:marRight w:val="0"/>
      <w:marTop w:val="0"/>
      <w:marBottom w:val="0"/>
      <w:divBdr>
        <w:top w:val="none" w:sz="0" w:space="0" w:color="auto"/>
        <w:left w:val="none" w:sz="0" w:space="0" w:color="auto"/>
        <w:bottom w:val="none" w:sz="0" w:space="0" w:color="auto"/>
        <w:right w:val="none" w:sz="0" w:space="0" w:color="auto"/>
      </w:divBdr>
    </w:div>
    <w:div w:id="66920471">
      <w:bodyDiv w:val="1"/>
      <w:marLeft w:val="0"/>
      <w:marRight w:val="0"/>
      <w:marTop w:val="0"/>
      <w:marBottom w:val="0"/>
      <w:divBdr>
        <w:top w:val="none" w:sz="0" w:space="0" w:color="auto"/>
        <w:left w:val="none" w:sz="0" w:space="0" w:color="auto"/>
        <w:bottom w:val="none" w:sz="0" w:space="0" w:color="auto"/>
        <w:right w:val="none" w:sz="0" w:space="0" w:color="auto"/>
      </w:divBdr>
    </w:div>
    <w:div w:id="124781025">
      <w:bodyDiv w:val="1"/>
      <w:marLeft w:val="0"/>
      <w:marRight w:val="0"/>
      <w:marTop w:val="0"/>
      <w:marBottom w:val="0"/>
      <w:divBdr>
        <w:top w:val="none" w:sz="0" w:space="0" w:color="auto"/>
        <w:left w:val="none" w:sz="0" w:space="0" w:color="auto"/>
        <w:bottom w:val="none" w:sz="0" w:space="0" w:color="auto"/>
        <w:right w:val="none" w:sz="0" w:space="0" w:color="auto"/>
      </w:divBdr>
    </w:div>
    <w:div w:id="153449862">
      <w:bodyDiv w:val="1"/>
      <w:marLeft w:val="0"/>
      <w:marRight w:val="0"/>
      <w:marTop w:val="0"/>
      <w:marBottom w:val="0"/>
      <w:divBdr>
        <w:top w:val="none" w:sz="0" w:space="0" w:color="auto"/>
        <w:left w:val="none" w:sz="0" w:space="0" w:color="auto"/>
        <w:bottom w:val="none" w:sz="0" w:space="0" w:color="auto"/>
        <w:right w:val="none" w:sz="0" w:space="0" w:color="auto"/>
      </w:divBdr>
      <w:divsChild>
        <w:div w:id="655764003">
          <w:marLeft w:val="0"/>
          <w:marRight w:val="0"/>
          <w:marTop w:val="0"/>
          <w:marBottom w:val="0"/>
          <w:divBdr>
            <w:top w:val="none" w:sz="0" w:space="0" w:color="auto"/>
            <w:left w:val="none" w:sz="0" w:space="0" w:color="auto"/>
            <w:bottom w:val="none" w:sz="0" w:space="0" w:color="auto"/>
            <w:right w:val="none" w:sz="0" w:space="0" w:color="auto"/>
          </w:divBdr>
          <w:divsChild>
            <w:div w:id="631793569">
              <w:marLeft w:val="0"/>
              <w:marRight w:val="0"/>
              <w:marTop w:val="0"/>
              <w:marBottom w:val="0"/>
              <w:divBdr>
                <w:top w:val="none" w:sz="0" w:space="0" w:color="auto"/>
                <w:left w:val="none" w:sz="0" w:space="0" w:color="auto"/>
                <w:bottom w:val="none" w:sz="0" w:space="0" w:color="auto"/>
                <w:right w:val="none" w:sz="0" w:space="0" w:color="auto"/>
              </w:divBdr>
            </w:div>
          </w:divsChild>
        </w:div>
        <w:div w:id="888569839">
          <w:marLeft w:val="0"/>
          <w:marRight w:val="0"/>
          <w:marTop w:val="0"/>
          <w:marBottom w:val="0"/>
          <w:divBdr>
            <w:top w:val="none" w:sz="0" w:space="0" w:color="auto"/>
            <w:left w:val="none" w:sz="0" w:space="0" w:color="auto"/>
            <w:bottom w:val="none" w:sz="0" w:space="0" w:color="auto"/>
            <w:right w:val="none" w:sz="0" w:space="0" w:color="auto"/>
          </w:divBdr>
          <w:divsChild>
            <w:div w:id="21088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1644">
      <w:bodyDiv w:val="1"/>
      <w:marLeft w:val="0"/>
      <w:marRight w:val="0"/>
      <w:marTop w:val="0"/>
      <w:marBottom w:val="0"/>
      <w:divBdr>
        <w:top w:val="none" w:sz="0" w:space="0" w:color="auto"/>
        <w:left w:val="none" w:sz="0" w:space="0" w:color="auto"/>
        <w:bottom w:val="none" w:sz="0" w:space="0" w:color="auto"/>
        <w:right w:val="none" w:sz="0" w:space="0" w:color="auto"/>
      </w:divBdr>
    </w:div>
    <w:div w:id="223685428">
      <w:bodyDiv w:val="1"/>
      <w:marLeft w:val="0"/>
      <w:marRight w:val="0"/>
      <w:marTop w:val="0"/>
      <w:marBottom w:val="0"/>
      <w:divBdr>
        <w:top w:val="none" w:sz="0" w:space="0" w:color="auto"/>
        <w:left w:val="none" w:sz="0" w:space="0" w:color="auto"/>
        <w:bottom w:val="none" w:sz="0" w:space="0" w:color="auto"/>
        <w:right w:val="none" w:sz="0" w:space="0" w:color="auto"/>
      </w:divBdr>
    </w:div>
    <w:div w:id="393937508">
      <w:bodyDiv w:val="1"/>
      <w:marLeft w:val="0"/>
      <w:marRight w:val="0"/>
      <w:marTop w:val="0"/>
      <w:marBottom w:val="0"/>
      <w:divBdr>
        <w:top w:val="none" w:sz="0" w:space="0" w:color="auto"/>
        <w:left w:val="none" w:sz="0" w:space="0" w:color="auto"/>
        <w:bottom w:val="none" w:sz="0" w:space="0" w:color="auto"/>
        <w:right w:val="none" w:sz="0" w:space="0" w:color="auto"/>
      </w:divBdr>
      <w:divsChild>
        <w:div w:id="348675913">
          <w:marLeft w:val="0"/>
          <w:marRight w:val="0"/>
          <w:marTop w:val="0"/>
          <w:marBottom w:val="0"/>
          <w:divBdr>
            <w:top w:val="none" w:sz="0" w:space="0" w:color="auto"/>
            <w:left w:val="none" w:sz="0" w:space="0" w:color="auto"/>
            <w:bottom w:val="none" w:sz="0" w:space="0" w:color="auto"/>
            <w:right w:val="none" w:sz="0" w:space="0" w:color="auto"/>
          </w:divBdr>
          <w:divsChild>
            <w:div w:id="785199548">
              <w:marLeft w:val="0"/>
              <w:marRight w:val="0"/>
              <w:marTop w:val="0"/>
              <w:marBottom w:val="0"/>
              <w:divBdr>
                <w:top w:val="none" w:sz="0" w:space="0" w:color="auto"/>
                <w:left w:val="none" w:sz="0" w:space="0" w:color="auto"/>
                <w:bottom w:val="none" w:sz="0" w:space="0" w:color="auto"/>
                <w:right w:val="none" w:sz="0" w:space="0" w:color="auto"/>
              </w:divBdr>
            </w:div>
          </w:divsChild>
        </w:div>
        <w:div w:id="905072509">
          <w:marLeft w:val="0"/>
          <w:marRight w:val="0"/>
          <w:marTop w:val="0"/>
          <w:marBottom w:val="0"/>
          <w:divBdr>
            <w:top w:val="none" w:sz="0" w:space="0" w:color="auto"/>
            <w:left w:val="none" w:sz="0" w:space="0" w:color="auto"/>
            <w:bottom w:val="none" w:sz="0" w:space="0" w:color="auto"/>
            <w:right w:val="none" w:sz="0" w:space="0" w:color="auto"/>
          </w:divBdr>
          <w:divsChild>
            <w:div w:id="4448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8614">
      <w:bodyDiv w:val="1"/>
      <w:marLeft w:val="0"/>
      <w:marRight w:val="0"/>
      <w:marTop w:val="0"/>
      <w:marBottom w:val="0"/>
      <w:divBdr>
        <w:top w:val="none" w:sz="0" w:space="0" w:color="auto"/>
        <w:left w:val="none" w:sz="0" w:space="0" w:color="auto"/>
        <w:bottom w:val="none" w:sz="0" w:space="0" w:color="auto"/>
        <w:right w:val="none" w:sz="0" w:space="0" w:color="auto"/>
      </w:divBdr>
    </w:div>
    <w:div w:id="412355497">
      <w:bodyDiv w:val="1"/>
      <w:marLeft w:val="0"/>
      <w:marRight w:val="0"/>
      <w:marTop w:val="0"/>
      <w:marBottom w:val="0"/>
      <w:divBdr>
        <w:top w:val="none" w:sz="0" w:space="0" w:color="auto"/>
        <w:left w:val="none" w:sz="0" w:space="0" w:color="auto"/>
        <w:bottom w:val="none" w:sz="0" w:space="0" w:color="auto"/>
        <w:right w:val="none" w:sz="0" w:space="0" w:color="auto"/>
      </w:divBdr>
    </w:div>
    <w:div w:id="413864687">
      <w:bodyDiv w:val="1"/>
      <w:marLeft w:val="0"/>
      <w:marRight w:val="0"/>
      <w:marTop w:val="0"/>
      <w:marBottom w:val="0"/>
      <w:divBdr>
        <w:top w:val="none" w:sz="0" w:space="0" w:color="auto"/>
        <w:left w:val="none" w:sz="0" w:space="0" w:color="auto"/>
        <w:bottom w:val="none" w:sz="0" w:space="0" w:color="auto"/>
        <w:right w:val="none" w:sz="0" w:space="0" w:color="auto"/>
      </w:divBdr>
    </w:div>
    <w:div w:id="442114820">
      <w:bodyDiv w:val="1"/>
      <w:marLeft w:val="0"/>
      <w:marRight w:val="0"/>
      <w:marTop w:val="0"/>
      <w:marBottom w:val="0"/>
      <w:divBdr>
        <w:top w:val="none" w:sz="0" w:space="0" w:color="auto"/>
        <w:left w:val="none" w:sz="0" w:space="0" w:color="auto"/>
        <w:bottom w:val="none" w:sz="0" w:space="0" w:color="auto"/>
        <w:right w:val="none" w:sz="0" w:space="0" w:color="auto"/>
      </w:divBdr>
    </w:div>
    <w:div w:id="448285101">
      <w:bodyDiv w:val="1"/>
      <w:marLeft w:val="0"/>
      <w:marRight w:val="0"/>
      <w:marTop w:val="0"/>
      <w:marBottom w:val="0"/>
      <w:divBdr>
        <w:top w:val="none" w:sz="0" w:space="0" w:color="auto"/>
        <w:left w:val="none" w:sz="0" w:space="0" w:color="auto"/>
        <w:bottom w:val="none" w:sz="0" w:space="0" w:color="auto"/>
        <w:right w:val="none" w:sz="0" w:space="0" w:color="auto"/>
      </w:divBdr>
    </w:div>
    <w:div w:id="469518046">
      <w:bodyDiv w:val="1"/>
      <w:marLeft w:val="0"/>
      <w:marRight w:val="0"/>
      <w:marTop w:val="0"/>
      <w:marBottom w:val="0"/>
      <w:divBdr>
        <w:top w:val="none" w:sz="0" w:space="0" w:color="auto"/>
        <w:left w:val="none" w:sz="0" w:space="0" w:color="auto"/>
        <w:bottom w:val="none" w:sz="0" w:space="0" w:color="auto"/>
        <w:right w:val="none" w:sz="0" w:space="0" w:color="auto"/>
      </w:divBdr>
    </w:div>
    <w:div w:id="472332907">
      <w:bodyDiv w:val="1"/>
      <w:marLeft w:val="0"/>
      <w:marRight w:val="0"/>
      <w:marTop w:val="0"/>
      <w:marBottom w:val="0"/>
      <w:divBdr>
        <w:top w:val="none" w:sz="0" w:space="0" w:color="auto"/>
        <w:left w:val="none" w:sz="0" w:space="0" w:color="auto"/>
        <w:bottom w:val="none" w:sz="0" w:space="0" w:color="auto"/>
        <w:right w:val="none" w:sz="0" w:space="0" w:color="auto"/>
      </w:divBdr>
    </w:div>
    <w:div w:id="475879341">
      <w:bodyDiv w:val="1"/>
      <w:marLeft w:val="0"/>
      <w:marRight w:val="0"/>
      <w:marTop w:val="0"/>
      <w:marBottom w:val="0"/>
      <w:divBdr>
        <w:top w:val="none" w:sz="0" w:space="0" w:color="auto"/>
        <w:left w:val="none" w:sz="0" w:space="0" w:color="auto"/>
        <w:bottom w:val="none" w:sz="0" w:space="0" w:color="auto"/>
        <w:right w:val="none" w:sz="0" w:space="0" w:color="auto"/>
      </w:divBdr>
    </w:div>
    <w:div w:id="490173513">
      <w:bodyDiv w:val="1"/>
      <w:marLeft w:val="0"/>
      <w:marRight w:val="0"/>
      <w:marTop w:val="0"/>
      <w:marBottom w:val="0"/>
      <w:divBdr>
        <w:top w:val="none" w:sz="0" w:space="0" w:color="auto"/>
        <w:left w:val="none" w:sz="0" w:space="0" w:color="auto"/>
        <w:bottom w:val="none" w:sz="0" w:space="0" w:color="auto"/>
        <w:right w:val="none" w:sz="0" w:space="0" w:color="auto"/>
      </w:divBdr>
    </w:div>
    <w:div w:id="524100069">
      <w:bodyDiv w:val="1"/>
      <w:marLeft w:val="0"/>
      <w:marRight w:val="0"/>
      <w:marTop w:val="0"/>
      <w:marBottom w:val="0"/>
      <w:divBdr>
        <w:top w:val="none" w:sz="0" w:space="0" w:color="auto"/>
        <w:left w:val="none" w:sz="0" w:space="0" w:color="auto"/>
        <w:bottom w:val="none" w:sz="0" w:space="0" w:color="auto"/>
        <w:right w:val="none" w:sz="0" w:space="0" w:color="auto"/>
      </w:divBdr>
    </w:div>
    <w:div w:id="636953464">
      <w:bodyDiv w:val="1"/>
      <w:marLeft w:val="0"/>
      <w:marRight w:val="0"/>
      <w:marTop w:val="0"/>
      <w:marBottom w:val="0"/>
      <w:divBdr>
        <w:top w:val="none" w:sz="0" w:space="0" w:color="auto"/>
        <w:left w:val="none" w:sz="0" w:space="0" w:color="auto"/>
        <w:bottom w:val="none" w:sz="0" w:space="0" w:color="auto"/>
        <w:right w:val="none" w:sz="0" w:space="0" w:color="auto"/>
      </w:divBdr>
    </w:div>
    <w:div w:id="715737120">
      <w:bodyDiv w:val="1"/>
      <w:marLeft w:val="0"/>
      <w:marRight w:val="0"/>
      <w:marTop w:val="0"/>
      <w:marBottom w:val="0"/>
      <w:divBdr>
        <w:top w:val="none" w:sz="0" w:space="0" w:color="auto"/>
        <w:left w:val="none" w:sz="0" w:space="0" w:color="auto"/>
        <w:bottom w:val="none" w:sz="0" w:space="0" w:color="auto"/>
        <w:right w:val="none" w:sz="0" w:space="0" w:color="auto"/>
      </w:divBdr>
      <w:divsChild>
        <w:div w:id="1412970598">
          <w:marLeft w:val="0"/>
          <w:marRight w:val="0"/>
          <w:marTop w:val="0"/>
          <w:marBottom w:val="0"/>
          <w:divBdr>
            <w:top w:val="none" w:sz="0" w:space="0" w:color="auto"/>
            <w:left w:val="none" w:sz="0" w:space="0" w:color="auto"/>
            <w:bottom w:val="none" w:sz="0" w:space="0" w:color="auto"/>
            <w:right w:val="none" w:sz="0" w:space="0" w:color="auto"/>
          </w:divBdr>
          <w:divsChild>
            <w:div w:id="653684442">
              <w:marLeft w:val="0"/>
              <w:marRight w:val="0"/>
              <w:marTop w:val="0"/>
              <w:marBottom w:val="0"/>
              <w:divBdr>
                <w:top w:val="none" w:sz="0" w:space="0" w:color="auto"/>
                <w:left w:val="none" w:sz="0" w:space="0" w:color="auto"/>
                <w:bottom w:val="none" w:sz="0" w:space="0" w:color="auto"/>
                <w:right w:val="none" w:sz="0" w:space="0" w:color="auto"/>
              </w:divBdr>
            </w:div>
          </w:divsChild>
        </w:div>
        <w:div w:id="1874464259">
          <w:marLeft w:val="0"/>
          <w:marRight w:val="0"/>
          <w:marTop w:val="0"/>
          <w:marBottom w:val="0"/>
          <w:divBdr>
            <w:top w:val="none" w:sz="0" w:space="0" w:color="auto"/>
            <w:left w:val="none" w:sz="0" w:space="0" w:color="auto"/>
            <w:bottom w:val="none" w:sz="0" w:space="0" w:color="auto"/>
            <w:right w:val="none" w:sz="0" w:space="0" w:color="auto"/>
          </w:divBdr>
          <w:divsChild>
            <w:div w:id="8435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5390">
      <w:bodyDiv w:val="1"/>
      <w:marLeft w:val="0"/>
      <w:marRight w:val="0"/>
      <w:marTop w:val="0"/>
      <w:marBottom w:val="0"/>
      <w:divBdr>
        <w:top w:val="none" w:sz="0" w:space="0" w:color="auto"/>
        <w:left w:val="none" w:sz="0" w:space="0" w:color="auto"/>
        <w:bottom w:val="none" w:sz="0" w:space="0" w:color="auto"/>
        <w:right w:val="none" w:sz="0" w:space="0" w:color="auto"/>
      </w:divBdr>
    </w:div>
    <w:div w:id="726031763">
      <w:bodyDiv w:val="1"/>
      <w:marLeft w:val="0"/>
      <w:marRight w:val="0"/>
      <w:marTop w:val="0"/>
      <w:marBottom w:val="0"/>
      <w:divBdr>
        <w:top w:val="none" w:sz="0" w:space="0" w:color="auto"/>
        <w:left w:val="none" w:sz="0" w:space="0" w:color="auto"/>
        <w:bottom w:val="none" w:sz="0" w:space="0" w:color="auto"/>
        <w:right w:val="none" w:sz="0" w:space="0" w:color="auto"/>
      </w:divBdr>
    </w:div>
    <w:div w:id="758990031">
      <w:bodyDiv w:val="1"/>
      <w:marLeft w:val="0"/>
      <w:marRight w:val="0"/>
      <w:marTop w:val="0"/>
      <w:marBottom w:val="0"/>
      <w:divBdr>
        <w:top w:val="none" w:sz="0" w:space="0" w:color="auto"/>
        <w:left w:val="none" w:sz="0" w:space="0" w:color="auto"/>
        <w:bottom w:val="none" w:sz="0" w:space="0" w:color="auto"/>
        <w:right w:val="none" w:sz="0" w:space="0" w:color="auto"/>
      </w:divBdr>
    </w:div>
    <w:div w:id="838809882">
      <w:bodyDiv w:val="1"/>
      <w:marLeft w:val="0"/>
      <w:marRight w:val="0"/>
      <w:marTop w:val="0"/>
      <w:marBottom w:val="0"/>
      <w:divBdr>
        <w:top w:val="none" w:sz="0" w:space="0" w:color="auto"/>
        <w:left w:val="none" w:sz="0" w:space="0" w:color="auto"/>
        <w:bottom w:val="none" w:sz="0" w:space="0" w:color="auto"/>
        <w:right w:val="none" w:sz="0" w:space="0" w:color="auto"/>
      </w:divBdr>
    </w:div>
    <w:div w:id="918755468">
      <w:bodyDiv w:val="1"/>
      <w:marLeft w:val="0"/>
      <w:marRight w:val="0"/>
      <w:marTop w:val="0"/>
      <w:marBottom w:val="0"/>
      <w:divBdr>
        <w:top w:val="none" w:sz="0" w:space="0" w:color="auto"/>
        <w:left w:val="none" w:sz="0" w:space="0" w:color="auto"/>
        <w:bottom w:val="none" w:sz="0" w:space="0" w:color="auto"/>
        <w:right w:val="none" w:sz="0" w:space="0" w:color="auto"/>
      </w:divBdr>
    </w:div>
    <w:div w:id="931082363">
      <w:bodyDiv w:val="1"/>
      <w:marLeft w:val="0"/>
      <w:marRight w:val="0"/>
      <w:marTop w:val="0"/>
      <w:marBottom w:val="0"/>
      <w:divBdr>
        <w:top w:val="none" w:sz="0" w:space="0" w:color="auto"/>
        <w:left w:val="none" w:sz="0" w:space="0" w:color="auto"/>
        <w:bottom w:val="none" w:sz="0" w:space="0" w:color="auto"/>
        <w:right w:val="none" w:sz="0" w:space="0" w:color="auto"/>
      </w:divBdr>
    </w:div>
    <w:div w:id="935137249">
      <w:bodyDiv w:val="1"/>
      <w:marLeft w:val="0"/>
      <w:marRight w:val="0"/>
      <w:marTop w:val="0"/>
      <w:marBottom w:val="0"/>
      <w:divBdr>
        <w:top w:val="none" w:sz="0" w:space="0" w:color="auto"/>
        <w:left w:val="none" w:sz="0" w:space="0" w:color="auto"/>
        <w:bottom w:val="none" w:sz="0" w:space="0" w:color="auto"/>
        <w:right w:val="none" w:sz="0" w:space="0" w:color="auto"/>
      </w:divBdr>
    </w:div>
    <w:div w:id="1092778309">
      <w:bodyDiv w:val="1"/>
      <w:marLeft w:val="0"/>
      <w:marRight w:val="0"/>
      <w:marTop w:val="0"/>
      <w:marBottom w:val="0"/>
      <w:divBdr>
        <w:top w:val="none" w:sz="0" w:space="0" w:color="auto"/>
        <w:left w:val="none" w:sz="0" w:space="0" w:color="auto"/>
        <w:bottom w:val="none" w:sz="0" w:space="0" w:color="auto"/>
        <w:right w:val="none" w:sz="0" w:space="0" w:color="auto"/>
      </w:divBdr>
    </w:div>
    <w:div w:id="1094663463">
      <w:bodyDiv w:val="1"/>
      <w:marLeft w:val="0"/>
      <w:marRight w:val="0"/>
      <w:marTop w:val="0"/>
      <w:marBottom w:val="0"/>
      <w:divBdr>
        <w:top w:val="none" w:sz="0" w:space="0" w:color="auto"/>
        <w:left w:val="none" w:sz="0" w:space="0" w:color="auto"/>
        <w:bottom w:val="none" w:sz="0" w:space="0" w:color="auto"/>
        <w:right w:val="none" w:sz="0" w:space="0" w:color="auto"/>
      </w:divBdr>
    </w:div>
    <w:div w:id="1097598438">
      <w:bodyDiv w:val="1"/>
      <w:marLeft w:val="0"/>
      <w:marRight w:val="0"/>
      <w:marTop w:val="0"/>
      <w:marBottom w:val="0"/>
      <w:divBdr>
        <w:top w:val="none" w:sz="0" w:space="0" w:color="auto"/>
        <w:left w:val="none" w:sz="0" w:space="0" w:color="auto"/>
        <w:bottom w:val="none" w:sz="0" w:space="0" w:color="auto"/>
        <w:right w:val="none" w:sz="0" w:space="0" w:color="auto"/>
      </w:divBdr>
    </w:div>
    <w:div w:id="1185023661">
      <w:bodyDiv w:val="1"/>
      <w:marLeft w:val="0"/>
      <w:marRight w:val="0"/>
      <w:marTop w:val="0"/>
      <w:marBottom w:val="0"/>
      <w:divBdr>
        <w:top w:val="none" w:sz="0" w:space="0" w:color="auto"/>
        <w:left w:val="none" w:sz="0" w:space="0" w:color="auto"/>
        <w:bottom w:val="none" w:sz="0" w:space="0" w:color="auto"/>
        <w:right w:val="none" w:sz="0" w:space="0" w:color="auto"/>
      </w:divBdr>
    </w:div>
    <w:div w:id="1185288901">
      <w:bodyDiv w:val="1"/>
      <w:marLeft w:val="0"/>
      <w:marRight w:val="0"/>
      <w:marTop w:val="0"/>
      <w:marBottom w:val="0"/>
      <w:divBdr>
        <w:top w:val="none" w:sz="0" w:space="0" w:color="auto"/>
        <w:left w:val="none" w:sz="0" w:space="0" w:color="auto"/>
        <w:bottom w:val="none" w:sz="0" w:space="0" w:color="auto"/>
        <w:right w:val="none" w:sz="0" w:space="0" w:color="auto"/>
      </w:divBdr>
    </w:div>
    <w:div w:id="1265459649">
      <w:bodyDiv w:val="1"/>
      <w:marLeft w:val="0"/>
      <w:marRight w:val="0"/>
      <w:marTop w:val="0"/>
      <w:marBottom w:val="0"/>
      <w:divBdr>
        <w:top w:val="none" w:sz="0" w:space="0" w:color="auto"/>
        <w:left w:val="none" w:sz="0" w:space="0" w:color="auto"/>
        <w:bottom w:val="none" w:sz="0" w:space="0" w:color="auto"/>
        <w:right w:val="none" w:sz="0" w:space="0" w:color="auto"/>
      </w:divBdr>
    </w:div>
    <w:div w:id="1273510423">
      <w:bodyDiv w:val="1"/>
      <w:marLeft w:val="0"/>
      <w:marRight w:val="0"/>
      <w:marTop w:val="0"/>
      <w:marBottom w:val="0"/>
      <w:divBdr>
        <w:top w:val="none" w:sz="0" w:space="0" w:color="auto"/>
        <w:left w:val="none" w:sz="0" w:space="0" w:color="auto"/>
        <w:bottom w:val="none" w:sz="0" w:space="0" w:color="auto"/>
        <w:right w:val="none" w:sz="0" w:space="0" w:color="auto"/>
      </w:divBdr>
    </w:div>
    <w:div w:id="1364791932">
      <w:bodyDiv w:val="1"/>
      <w:marLeft w:val="0"/>
      <w:marRight w:val="0"/>
      <w:marTop w:val="0"/>
      <w:marBottom w:val="0"/>
      <w:divBdr>
        <w:top w:val="none" w:sz="0" w:space="0" w:color="auto"/>
        <w:left w:val="none" w:sz="0" w:space="0" w:color="auto"/>
        <w:bottom w:val="none" w:sz="0" w:space="0" w:color="auto"/>
        <w:right w:val="none" w:sz="0" w:space="0" w:color="auto"/>
      </w:divBdr>
    </w:div>
    <w:div w:id="1389301582">
      <w:bodyDiv w:val="1"/>
      <w:marLeft w:val="0"/>
      <w:marRight w:val="0"/>
      <w:marTop w:val="0"/>
      <w:marBottom w:val="0"/>
      <w:divBdr>
        <w:top w:val="none" w:sz="0" w:space="0" w:color="auto"/>
        <w:left w:val="none" w:sz="0" w:space="0" w:color="auto"/>
        <w:bottom w:val="none" w:sz="0" w:space="0" w:color="auto"/>
        <w:right w:val="none" w:sz="0" w:space="0" w:color="auto"/>
      </w:divBdr>
    </w:div>
    <w:div w:id="1437409038">
      <w:bodyDiv w:val="1"/>
      <w:marLeft w:val="0"/>
      <w:marRight w:val="0"/>
      <w:marTop w:val="0"/>
      <w:marBottom w:val="0"/>
      <w:divBdr>
        <w:top w:val="none" w:sz="0" w:space="0" w:color="auto"/>
        <w:left w:val="none" w:sz="0" w:space="0" w:color="auto"/>
        <w:bottom w:val="none" w:sz="0" w:space="0" w:color="auto"/>
        <w:right w:val="none" w:sz="0" w:space="0" w:color="auto"/>
      </w:divBdr>
    </w:div>
    <w:div w:id="1438989985">
      <w:bodyDiv w:val="1"/>
      <w:marLeft w:val="0"/>
      <w:marRight w:val="0"/>
      <w:marTop w:val="0"/>
      <w:marBottom w:val="0"/>
      <w:divBdr>
        <w:top w:val="none" w:sz="0" w:space="0" w:color="auto"/>
        <w:left w:val="none" w:sz="0" w:space="0" w:color="auto"/>
        <w:bottom w:val="none" w:sz="0" w:space="0" w:color="auto"/>
        <w:right w:val="none" w:sz="0" w:space="0" w:color="auto"/>
      </w:divBdr>
    </w:div>
    <w:div w:id="1468861174">
      <w:bodyDiv w:val="1"/>
      <w:marLeft w:val="0"/>
      <w:marRight w:val="0"/>
      <w:marTop w:val="0"/>
      <w:marBottom w:val="0"/>
      <w:divBdr>
        <w:top w:val="none" w:sz="0" w:space="0" w:color="auto"/>
        <w:left w:val="none" w:sz="0" w:space="0" w:color="auto"/>
        <w:bottom w:val="none" w:sz="0" w:space="0" w:color="auto"/>
        <w:right w:val="none" w:sz="0" w:space="0" w:color="auto"/>
      </w:divBdr>
    </w:div>
    <w:div w:id="1500266719">
      <w:bodyDiv w:val="1"/>
      <w:marLeft w:val="0"/>
      <w:marRight w:val="0"/>
      <w:marTop w:val="0"/>
      <w:marBottom w:val="0"/>
      <w:divBdr>
        <w:top w:val="none" w:sz="0" w:space="0" w:color="auto"/>
        <w:left w:val="none" w:sz="0" w:space="0" w:color="auto"/>
        <w:bottom w:val="none" w:sz="0" w:space="0" w:color="auto"/>
        <w:right w:val="none" w:sz="0" w:space="0" w:color="auto"/>
      </w:divBdr>
    </w:div>
    <w:div w:id="1541432554">
      <w:bodyDiv w:val="1"/>
      <w:marLeft w:val="0"/>
      <w:marRight w:val="0"/>
      <w:marTop w:val="0"/>
      <w:marBottom w:val="0"/>
      <w:divBdr>
        <w:top w:val="none" w:sz="0" w:space="0" w:color="auto"/>
        <w:left w:val="none" w:sz="0" w:space="0" w:color="auto"/>
        <w:bottom w:val="none" w:sz="0" w:space="0" w:color="auto"/>
        <w:right w:val="none" w:sz="0" w:space="0" w:color="auto"/>
      </w:divBdr>
    </w:div>
    <w:div w:id="1546526778">
      <w:bodyDiv w:val="1"/>
      <w:marLeft w:val="0"/>
      <w:marRight w:val="0"/>
      <w:marTop w:val="0"/>
      <w:marBottom w:val="0"/>
      <w:divBdr>
        <w:top w:val="none" w:sz="0" w:space="0" w:color="auto"/>
        <w:left w:val="none" w:sz="0" w:space="0" w:color="auto"/>
        <w:bottom w:val="none" w:sz="0" w:space="0" w:color="auto"/>
        <w:right w:val="none" w:sz="0" w:space="0" w:color="auto"/>
      </w:divBdr>
    </w:div>
    <w:div w:id="1656570102">
      <w:bodyDiv w:val="1"/>
      <w:marLeft w:val="0"/>
      <w:marRight w:val="0"/>
      <w:marTop w:val="0"/>
      <w:marBottom w:val="0"/>
      <w:divBdr>
        <w:top w:val="none" w:sz="0" w:space="0" w:color="auto"/>
        <w:left w:val="none" w:sz="0" w:space="0" w:color="auto"/>
        <w:bottom w:val="none" w:sz="0" w:space="0" w:color="auto"/>
        <w:right w:val="none" w:sz="0" w:space="0" w:color="auto"/>
      </w:divBdr>
    </w:div>
    <w:div w:id="1669209450">
      <w:bodyDiv w:val="1"/>
      <w:marLeft w:val="0"/>
      <w:marRight w:val="0"/>
      <w:marTop w:val="0"/>
      <w:marBottom w:val="0"/>
      <w:divBdr>
        <w:top w:val="none" w:sz="0" w:space="0" w:color="auto"/>
        <w:left w:val="none" w:sz="0" w:space="0" w:color="auto"/>
        <w:bottom w:val="none" w:sz="0" w:space="0" w:color="auto"/>
        <w:right w:val="none" w:sz="0" w:space="0" w:color="auto"/>
      </w:divBdr>
    </w:div>
    <w:div w:id="1670913344">
      <w:bodyDiv w:val="1"/>
      <w:marLeft w:val="0"/>
      <w:marRight w:val="0"/>
      <w:marTop w:val="0"/>
      <w:marBottom w:val="0"/>
      <w:divBdr>
        <w:top w:val="none" w:sz="0" w:space="0" w:color="auto"/>
        <w:left w:val="none" w:sz="0" w:space="0" w:color="auto"/>
        <w:bottom w:val="none" w:sz="0" w:space="0" w:color="auto"/>
        <w:right w:val="none" w:sz="0" w:space="0" w:color="auto"/>
      </w:divBdr>
    </w:div>
    <w:div w:id="1710718550">
      <w:bodyDiv w:val="1"/>
      <w:marLeft w:val="0"/>
      <w:marRight w:val="0"/>
      <w:marTop w:val="0"/>
      <w:marBottom w:val="0"/>
      <w:divBdr>
        <w:top w:val="none" w:sz="0" w:space="0" w:color="auto"/>
        <w:left w:val="none" w:sz="0" w:space="0" w:color="auto"/>
        <w:bottom w:val="none" w:sz="0" w:space="0" w:color="auto"/>
        <w:right w:val="none" w:sz="0" w:space="0" w:color="auto"/>
      </w:divBdr>
      <w:divsChild>
        <w:div w:id="1565676956">
          <w:marLeft w:val="0"/>
          <w:marRight w:val="0"/>
          <w:marTop w:val="0"/>
          <w:marBottom w:val="0"/>
          <w:divBdr>
            <w:top w:val="none" w:sz="0" w:space="0" w:color="auto"/>
            <w:left w:val="none" w:sz="0" w:space="0" w:color="auto"/>
            <w:bottom w:val="none" w:sz="0" w:space="0" w:color="auto"/>
            <w:right w:val="none" w:sz="0" w:space="0" w:color="auto"/>
          </w:divBdr>
          <w:divsChild>
            <w:div w:id="377901448">
              <w:marLeft w:val="0"/>
              <w:marRight w:val="0"/>
              <w:marTop w:val="0"/>
              <w:marBottom w:val="0"/>
              <w:divBdr>
                <w:top w:val="none" w:sz="0" w:space="0" w:color="auto"/>
                <w:left w:val="none" w:sz="0" w:space="0" w:color="auto"/>
                <w:bottom w:val="none" w:sz="0" w:space="0" w:color="auto"/>
                <w:right w:val="none" w:sz="0" w:space="0" w:color="auto"/>
              </w:divBdr>
            </w:div>
          </w:divsChild>
        </w:div>
        <w:div w:id="1932346320">
          <w:marLeft w:val="0"/>
          <w:marRight w:val="0"/>
          <w:marTop w:val="0"/>
          <w:marBottom w:val="0"/>
          <w:divBdr>
            <w:top w:val="none" w:sz="0" w:space="0" w:color="auto"/>
            <w:left w:val="none" w:sz="0" w:space="0" w:color="auto"/>
            <w:bottom w:val="none" w:sz="0" w:space="0" w:color="auto"/>
            <w:right w:val="none" w:sz="0" w:space="0" w:color="auto"/>
          </w:divBdr>
          <w:divsChild>
            <w:div w:id="163906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8401">
      <w:bodyDiv w:val="1"/>
      <w:marLeft w:val="0"/>
      <w:marRight w:val="0"/>
      <w:marTop w:val="0"/>
      <w:marBottom w:val="0"/>
      <w:divBdr>
        <w:top w:val="none" w:sz="0" w:space="0" w:color="auto"/>
        <w:left w:val="none" w:sz="0" w:space="0" w:color="auto"/>
        <w:bottom w:val="none" w:sz="0" w:space="0" w:color="auto"/>
        <w:right w:val="none" w:sz="0" w:space="0" w:color="auto"/>
      </w:divBdr>
    </w:div>
    <w:div w:id="1774592150">
      <w:bodyDiv w:val="1"/>
      <w:marLeft w:val="0"/>
      <w:marRight w:val="0"/>
      <w:marTop w:val="0"/>
      <w:marBottom w:val="0"/>
      <w:divBdr>
        <w:top w:val="none" w:sz="0" w:space="0" w:color="auto"/>
        <w:left w:val="none" w:sz="0" w:space="0" w:color="auto"/>
        <w:bottom w:val="none" w:sz="0" w:space="0" w:color="auto"/>
        <w:right w:val="none" w:sz="0" w:space="0" w:color="auto"/>
      </w:divBdr>
    </w:div>
    <w:div w:id="1795440731">
      <w:bodyDiv w:val="1"/>
      <w:marLeft w:val="0"/>
      <w:marRight w:val="0"/>
      <w:marTop w:val="0"/>
      <w:marBottom w:val="0"/>
      <w:divBdr>
        <w:top w:val="none" w:sz="0" w:space="0" w:color="auto"/>
        <w:left w:val="none" w:sz="0" w:space="0" w:color="auto"/>
        <w:bottom w:val="none" w:sz="0" w:space="0" w:color="auto"/>
        <w:right w:val="none" w:sz="0" w:space="0" w:color="auto"/>
      </w:divBdr>
    </w:div>
    <w:div w:id="1802117905">
      <w:bodyDiv w:val="1"/>
      <w:marLeft w:val="0"/>
      <w:marRight w:val="0"/>
      <w:marTop w:val="0"/>
      <w:marBottom w:val="0"/>
      <w:divBdr>
        <w:top w:val="none" w:sz="0" w:space="0" w:color="auto"/>
        <w:left w:val="none" w:sz="0" w:space="0" w:color="auto"/>
        <w:bottom w:val="none" w:sz="0" w:space="0" w:color="auto"/>
        <w:right w:val="none" w:sz="0" w:space="0" w:color="auto"/>
      </w:divBdr>
    </w:div>
    <w:div w:id="1808231873">
      <w:bodyDiv w:val="1"/>
      <w:marLeft w:val="0"/>
      <w:marRight w:val="0"/>
      <w:marTop w:val="0"/>
      <w:marBottom w:val="0"/>
      <w:divBdr>
        <w:top w:val="none" w:sz="0" w:space="0" w:color="auto"/>
        <w:left w:val="none" w:sz="0" w:space="0" w:color="auto"/>
        <w:bottom w:val="none" w:sz="0" w:space="0" w:color="auto"/>
        <w:right w:val="none" w:sz="0" w:space="0" w:color="auto"/>
      </w:divBdr>
    </w:div>
    <w:div w:id="1853491633">
      <w:bodyDiv w:val="1"/>
      <w:marLeft w:val="0"/>
      <w:marRight w:val="0"/>
      <w:marTop w:val="0"/>
      <w:marBottom w:val="0"/>
      <w:divBdr>
        <w:top w:val="none" w:sz="0" w:space="0" w:color="auto"/>
        <w:left w:val="none" w:sz="0" w:space="0" w:color="auto"/>
        <w:bottom w:val="none" w:sz="0" w:space="0" w:color="auto"/>
        <w:right w:val="none" w:sz="0" w:space="0" w:color="auto"/>
      </w:divBdr>
    </w:div>
    <w:div w:id="1890679834">
      <w:bodyDiv w:val="1"/>
      <w:marLeft w:val="0"/>
      <w:marRight w:val="0"/>
      <w:marTop w:val="0"/>
      <w:marBottom w:val="0"/>
      <w:divBdr>
        <w:top w:val="none" w:sz="0" w:space="0" w:color="auto"/>
        <w:left w:val="none" w:sz="0" w:space="0" w:color="auto"/>
        <w:bottom w:val="none" w:sz="0" w:space="0" w:color="auto"/>
        <w:right w:val="none" w:sz="0" w:space="0" w:color="auto"/>
      </w:divBdr>
    </w:div>
    <w:div w:id="1896970819">
      <w:bodyDiv w:val="1"/>
      <w:marLeft w:val="0"/>
      <w:marRight w:val="0"/>
      <w:marTop w:val="0"/>
      <w:marBottom w:val="0"/>
      <w:divBdr>
        <w:top w:val="none" w:sz="0" w:space="0" w:color="auto"/>
        <w:left w:val="none" w:sz="0" w:space="0" w:color="auto"/>
        <w:bottom w:val="none" w:sz="0" w:space="0" w:color="auto"/>
        <w:right w:val="none" w:sz="0" w:space="0" w:color="auto"/>
      </w:divBdr>
    </w:div>
    <w:div w:id="1917129050">
      <w:bodyDiv w:val="1"/>
      <w:marLeft w:val="0"/>
      <w:marRight w:val="0"/>
      <w:marTop w:val="0"/>
      <w:marBottom w:val="0"/>
      <w:divBdr>
        <w:top w:val="none" w:sz="0" w:space="0" w:color="auto"/>
        <w:left w:val="none" w:sz="0" w:space="0" w:color="auto"/>
        <w:bottom w:val="none" w:sz="0" w:space="0" w:color="auto"/>
        <w:right w:val="none" w:sz="0" w:space="0" w:color="auto"/>
      </w:divBdr>
    </w:div>
    <w:div w:id="1933705766">
      <w:bodyDiv w:val="1"/>
      <w:marLeft w:val="0"/>
      <w:marRight w:val="0"/>
      <w:marTop w:val="0"/>
      <w:marBottom w:val="0"/>
      <w:divBdr>
        <w:top w:val="none" w:sz="0" w:space="0" w:color="auto"/>
        <w:left w:val="none" w:sz="0" w:space="0" w:color="auto"/>
        <w:bottom w:val="none" w:sz="0" w:space="0" w:color="auto"/>
        <w:right w:val="none" w:sz="0" w:space="0" w:color="auto"/>
      </w:divBdr>
    </w:div>
    <w:div w:id="2084137122">
      <w:bodyDiv w:val="1"/>
      <w:marLeft w:val="0"/>
      <w:marRight w:val="0"/>
      <w:marTop w:val="0"/>
      <w:marBottom w:val="0"/>
      <w:divBdr>
        <w:top w:val="none" w:sz="0" w:space="0" w:color="auto"/>
        <w:left w:val="none" w:sz="0" w:space="0" w:color="auto"/>
        <w:bottom w:val="none" w:sz="0" w:space="0" w:color="auto"/>
        <w:right w:val="none" w:sz="0" w:space="0" w:color="auto"/>
      </w:divBdr>
    </w:div>
    <w:div w:id="2110656548">
      <w:bodyDiv w:val="1"/>
      <w:marLeft w:val="0"/>
      <w:marRight w:val="0"/>
      <w:marTop w:val="0"/>
      <w:marBottom w:val="0"/>
      <w:divBdr>
        <w:top w:val="none" w:sz="0" w:space="0" w:color="auto"/>
        <w:left w:val="none" w:sz="0" w:space="0" w:color="auto"/>
        <w:bottom w:val="none" w:sz="0" w:space="0" w:color="auto"/>
        <w:right w:val="none" w:sz="0" w:space="0" w:color="auto"/>
      </w:divBdr>
    </w:div>
    <w:div w:id="21401485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ymantra.eu/dashboard"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bit.ly/2X8pBZz" TargetMode="External"/><Relationship Id="rId1" Type="http://schemas.openxmlformats.org/officeDocument/2006/relationships/hyperlink" Target="http://www.digitaleuro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igitaleurope.sharepoint.com/sites/office_templates/Templates/Templates/Minutes_TEMPLATE.dotx" TargetMode="External"/></Relationships>
</file>

<file path=word/documenttasks/documenttasks1.xml><?xml version="1.0" encoding="utf-8"?>
<t:Tasks xmlns:t="http://schemas.microsoft.com/office/tasks/2019/documenttasks" xmlns:oel="http://schemas.microsoft.com/office/2019/extlst">
  <t:Task id="{36CEDB57-432E-4AEA-9C7F-C5074BAB3AB7}">
    <t:Anchor>
      <t:Comment id="1080172663"/>
    </t:Anchor>
    <t:History>
      <t:Event id="{0BF6D490-EEF5-4633-91E0-BA5EEA431928}" time="2025-02-25T18:56:02.204Z">
        <t:Attribution userId="S::Yann.Finger@digitaleurope.org::2f860fc4-7316-4e97-adc8-b49ab21721da" userProvider="AD" userName="Yann Finger (DIGITALEUROPE)"/>
        <t:Anchor>
          <t:Comment id="901019324"/>
        </t:Anchor>
        <t:Create/>
      </t:Event>
      <t:Event id="{AE4DD930-22CA-44C4-8695-70A758B521F9}" time="2025-02-25T18:56:02.204Z">
        <t:Attribution userId="S::Yann.Finger@digitaleurope.org::2f860fc4-7316-4e97-adc8-b49ab21721da" userProvider="AD" userName="Yann Finger (DIGITALEUROPE)"/>
        <t:Anchor>
          <t:Comment id="901019324"/>
        </t:Anchor>
        <t:Assign userId="S::leonie.boehnke@digitaleurope.org::f002440b-8690-4753-8a7e-ac9e1f593950" userProvider="AD" userName="Leonie Boehnke"/>
      </t:Event>
      <t:Event id="{5D6A2112-7254-41F7-8FA7-A80C6EC1BB9C}" time="2025-02-25T18:56:02.204Z">
        <t:Attribution userId="S::Yann.Finger@digitaleurope.org::2f860fc4-7316-4e97-adc8-b49ab21721da" userProvider="AD" userName="Yann Finger (DIGITALEUROPE)"/>
        <t:Anchor>
          <t:Comment id="901019324"/>
        </t:Anchor>
        <t:SetTitle title="@Leonie Boehnke can you add a question in the survey with the options based on the comment above? Thank you. "/>
      </t:Event>
      <t:Event id="{21138CD3-3644-4EA5-8403-C594E8329F69}" time="2025-02-27T10:45:21.201Z">
        <t:Attribution userId="S::leonie.boehnke@digitaleurope.org::f002440b-8690-4753-8a7e-ac9e1f593950" userProvider="AD" userName="Leonie Boehnke"/>
        <t:Progress percentComplete="100"/>
      </t:Event>
    </t:History>
  </t:Task>
</t:Tasks>
</file>

<file path=word/theme/theme1.xml><?xml version="1.0" encoding="utf-8"?>
<a:theme xmlns:a="http://schemas.openxmlformats.org/drawingml/2006/main" name="Office Theme">
  <a:themeElements>
    <a:clrScheme name="DIGITALEUROPE colours">
      <a:dk1>
        <a:srgbClr val="000000"/>
      </a:dk1>
      <a:lt1>
        <a:srgbClr val="FFFFFF"/>
      </a:lt1>
      <a:dk2>
        <a:srgbClr val="44546A"/>
      </a:dk2>
      <a:lt2>
        <a:srgbClr val="E7E6E6"/>
      </a:lt2>
      <a:accent1>
        <a:srgbClr val="003DD6"/>
      </a:accent1>
      <a:accent2>
        <a:srgbClr val="00E4E1"/>
      </a:accent2>
      <a:accent3>
        <a:srgbClr val="9105EB"/>
      </a:accent3>
      <a:accent4>
        <a:srgbClr val="00237B"/>
      </a:accent4>
      <a:accent5>
        <a:srgbClr val="0098B7"/>
      </a:accent5>
      <a:accent6>
        <a:srgbClr val="6400B4"/>
      </a:accent6>
      <a:hlink>
        <a:srgbClr val="003DD6"/>
      </a:hlink>
      <a:folHlink>
        <a:srgbClr val="6400B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7A67C92E07D34C843CF31FB9A8A862" ma:contentTypeVersion="8" ma:contentTypeDescription="Create a new document." ma:contentTypeScope="" ma:versionID="cc5718011e15e1263cd85905f6a2d1d6">
  <xsd:schema xmlns:xsd="http://www.w3.org/2001/XMLSchema" xmlns:xs="http://www.w3.org/2001/XMLSchema" xmlns:p="http://schemas.microsoft.com/office/2006/metadata/properties" xmlns:ns2="894a9404-0727-45f7-93a9-862b3b68c4a9" xmlns:ns3="87caa6b3-f27a-460e-a14b-8e1f7a4de170" targetNamespace="http://schemas.microsoft.com/office/2006/metadata/properties" ma:root="true" ma:fieldsID="f050d7098e81ab9c3697aebce4d316ad" ns2:_="" ns3:_="">
    <xsd:import namespace="894a9404-0727-45f7-93a9-862b3b68c4a9"/>
    <xsd:import namespace="87caa6b3-f27a-460e-a14b-8e1f7a4de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a9404-0727-45f7-93a9-862b3b68c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caa6b3-f27a-460e-a14b-8e1f7a4de1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6B560-DFEA-124E-9CBA-12A9CF68FBC4}">
  <ds:schemaRefs>
    <ds:schemaRef ds:uri="http://schemas.openxmlformats.org/officeDocument/2006/bibliography"/>
  </ds:schemaRefs>
</ds:datastoreItem>
</file>

<file path=customXml/itemProps2.xml><?xml version="1.0" encoding="utf-8"?>
<ds:datastoreItem xmlns:ds="http://schemas.openxmlformats.org/officeDocument/2006/customXml" ds:itemID="{2CFC2763-3091-4FC5-84B3-30D295A8EED9}">
  <ds:schemaRefs>
    <ds:schemaRef ds:uri="http://www.w3.org/XML/1998/namespace"/>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894a9404-0727-45f7-93a9-862b3b68c4a9"/>
    <ds:schemaRef ds:uri="http://schemas.openxmlformats.org/package/2006/metadata/core-properties"/>
    <ds:schemaRef ds:uri="87caa6b3-f27a-460e-a14b-8e1f7a4de170"/>
    <ds:schemaRef ds:uri="http://schemas.microsoft.com/office/2006/metadata/properties"/>
  </ds:schemaRefs>
</ds:datastoreItem>
</file>

<file path=customXml/itemProps3.xml><?xml version="1.0" encoding="utf-8"?>
<ds:datastoreItem xmlns:ds="http://schemas.openxmlformats.org/officeDocument/2006/customXml" ds:itemID="{2DEDBADB-3C2F-4B3E-B8E4-B2B9F2310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a9404-0727-45f7-93a9-862b3b68c4a9"/>
    <ds:schemaRef ds:uri="87caa6b3-f27a-460e-a14b-8e1f7a4de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0D6E7-3235-4105-8386-5265972F8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Minutes_TEMPLATE</Template>
  <TotalTime>1</TotalTime>
  <Pages>11</Pages>
  <Words>2077</Words>
  <Characters>12007</Characters>
  <Application>Microsoft Office Word</Application>
  <DocSecurity>0</DocSecurity>
  <Lines>461</Lines>
  <Paragraphs>306</Paragraphs>
  <ScaleCrop>false</ScaleCrop>
  <Company/>
  <LinksUpToDate>false</LinksUpToDate>
  <CharactersWithSpaces>13778</CharactersWithSpaces>
  <SharedDoc>false</SharedDoc>
  <HLinks>
    <vt:vector size="12" baseType="variant">
      <vt:variant>
        <vt:i4>6488064</vt:i4>
      </vt:variant>
      <vt:variant>
        <vt:i4>0</vt:i4>
      </vt:variant>
      <vt:variant>
        <vt:i4>0</vt:i4>
      </vt:variant>
      <vt:variant>
        <vt:i4>5</vt:i4>
      </vt:variant>
      <vt:variant>
        <vt:lpwstr>https://de.symantra.eu/dashboard</vt:lpwstr>
      </vt:variant>
      <vt:variant>
        <vt:lpwstr>/download?path=https://de.symantra.eu/api/challenges/55/document_repository/1pathKey=General%20Assembly%2FGeneral%20Assembly%202023%2FMember%20survey%20Oct%2023%2FMember%20survey%202023%20results%2C%20incl.%20Resource%20Allocation%20for%202024.pdf</vt:lpwstr>
      </vt:variant>
      <vt:variant>
        <vt:i4>4653066</vt:i4>
      </vt:variant>
      <vt:variant>
        <vt:i4>3</vt:i4>
      </vt:variant>
      <vt:variant>
        <vt:i4>0</vt:i4>
      </vt:variant>
      <vt:variant>
        <vt:i4>5</vt:i4>
      </vt:variant>
      <vt:variant>
        <vt:lpwstr>http://www.digitaleurope.org/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Pont</dc:creator>
  <cp:keywords/>
  <dc:description/>
  <cp:lastModifiedBy>Marta Pont-Guixa</cp:lastModifiedBy>
  <cp:revision>2</cp:revision>
  <cp:lastPrinted>2023-12-15T21:52:00Z</cp:lastPrinted>
  <dcterms:created xsi:type="dcterms:W3CDTF">2025-03-03T11:57:00Z</dcterms:created>
  <dcterms:modified xsi:type="dcterms:W3CDTF">2025-03-03T11:57:00Z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0x0101004D7A67C92E07D34C843CF31FB9A8A862</vt:lpwstr>
  </property>
  <property fmtid="{D5CDD505-2E9C-101B-9397-08002B2CF9AE}" pid="3" name="MediaServiceImageTags">
    <vt:lpwstr/>
  </property>
  <property fmtid="{D5CDD505-2E9C-101B-9397-08002B2CF9AE}" pid="4" name="GrammarlyDocumentId">
    <vt:lpwstr>7d93cec5-faa0-45a5-b8b5-19be6d8d048c</vt:lpwstr>
  </property>
  <property fmtid="{D5CDD505-2E9C-101B-9397-08002B2CF9AE}" pid="5" name="Cecilia_x0020_on_x0020_competitiveness">
    <vt:lpwstr/>
  </property>
  <property fmtid="{D5CDD505-2E9C-101B-9397-08002B2CF9AE}" pid="6" name="Cecilia on competitiveness">
    <vt:lpwstr/>
  </property>
</Properties>
</file>